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04D4" w14:textId="511E24E5" w:rsidR="007A799D" w:rsidRDefault="007A799D" w:rsidP="007A799D">
      <w:pPr>
        <w:spacing w:after="120"/>
        <w:ind w:left="-240" w:right="-144"/>
        <w:jc w:val="center"/>
        <w:rPr>
          <w:rFonts w:ascii="Arial" w:hAnsi="Arial" w:cs="Arial"/>
          <w:b/>
          <w:sz w:val="20"/>
          <w:szCs w:val="20"/>
        </w:rPr>
      </w:pPr>
      <w:r w:rsidRPr="00C41158">
        <w:rPr>
          <w:rFonts w:ascii="Arial" w:hAnsi="Arial" w:cs="Arial"/>
          <w:b/>
          <w:sz w:val="20"/>
          <w:szCs w:val="20"/>
        </w:rPr>
        <w:t>EXPOSICIÓN DE MOTIVOS</w:t>
      </w:r>
    </w:p>
    <w:p w14:paraId="4D237278" w14:textId="63EB38B0" w:rsidR="00B24AA8" w:rsidRPr="00C41158" w:rsidRDefault="00B24AA8" w:rsidP="007A799D">
      <w:pPr>
        <w:spacing w:after="120"/>
        <w:ind w:left="-240" w:right="-144"/>
        <w:jc w:val="center"/>
        <w:rPr>
          <w:rFonts w:ascii="Arial" w:hAnsi="Arial" w:cs="Arial"/>
          <w:bCs/>
          <w:sz w:val="20"/>
          <w:szCs w:val="20"/>
        </w:rPr>
      </w:pPr>
      <w:r>
        <w:rPr>
          <w:rFonts w:ascii="Arial" w:hAnsi="Arial" w:cs="Arial"/>
          <w:b/>
          <w:sz w:val="20"/>
          <w:szCs w:val="20"/>
        </w:rPr>
        <w:t>I</w:t>
      </w:r>
    </w:p>
    <w:p w14:paraId="270DA62B" w14:textId="38AC3F37" w:rsidR="00DB43BD" w:rsidRPr="00C41158" w:rsidRDefault="00081CCA" w:rsidP="00DB43BD">
      <w:pPr>
        <w:spacing w:after="120"/>
        <w:ind w:left="-240" w:right="-144"/>
        <w:jc w:val="both"/>
        <w:rPr>
          <w:rFonts w:ascii="Arial" w:hAnsi="Arial" w:cs="Arial"/>
          <w:bCs/>
          <w:sz w:val="20"/>
          <w:szCs w:val="20"/>
        </w:rPr>
      </w:pPr>
      <w:r w:rsidRPr="00C41158">
        <w:rPr>
          <w:rFonts w:ascii="Arial" w:hAnsi="Arial" w:cs="Arial"/>
          <w:bCs/>
          <w:sz w:val="20"/>
          <w:szCs w:val="20"/>
        </w:rPr>
        <w:t xml:space="preserve">El cambio climático es una realidad. Cada año </w:t>
      </w:r>
      <w:r w:rsidR="00DB43BD" w:rsidRPr="00C41158">
        <w:rPr>
          <w:rFonts w:ascii="Arial" w:hAnsi="Arial" w:cs="Arial"/>
          <w:bCs/>
          <w:sz w:val="20"/>
          <w:szCs w:val="20"/>
        </w:rPr>
        <w:t>se produc</w:t>
      </w:r>
      <w:r w:rsidRPr="00C41158">
        <w:rPr>
          <w:rFonts w:ascii="Arial" w:hAnsi="Arial" w:cs="Arial"/>
          <w:bCs/>
          <w:sz w:val="20"/>
          <w:szCs w:val="20"/>
        </w:rPr>
        <w:t>en</w:t>
      </w:r>
      <w:r w:rsidR="00DB43BD" w:rsidRPr="00C41158">
        <w:rPr>
          <w:rFonts w:ascii="Arial" w:hAnsi="Arial" w:cs="Arial"/>
          <w:bCs/>
          <w:sz w:val="20"/>
          <w:szCs w:val="20"/>
        </w:rPr>
        <w:t xml:space="preserve"> </w:t>
      </w:r>
      <w:r w:rsidRPr="00C41158">
        <w:rPr>
          <w:rFonts w:ascii="Arial" w:hAnsi="Arial" w:cs="Arial"/>
          <w:bCs/>
          <w:sz w:val="20"/>
          <w:szCs w:val="20"/>
        </w:rPr>
        <w:t xml:space="preserve">episodios más frecuentes y prolongados de </w:t>
      </w:r>
      <w:r w:rsidR="00DB43BD" w:rsidRPr="00C41158">
        <w:rPr>
          <w:rFonts w:ascii="Arial" w:hAnsi="Arial" w:cs="Arial"/>
          <w:bCs/>
          <w:sz w:val="20"/>
          <w:szCs w:val="20"/>
        </w:rPr>
        <w:t>elevadas temperaturas en buena parte de la Comunidad de Madrid</w:t>
      </w:r>
      <w:r w:rsidRPr="00C41158">
        <w:rPr>
          <w:rFonts w:ascii="Arial" w:hAnsi="Arial" w:cs="Arial"/>
          <w:bCs/>
          <w:sz w:val="20"/>
          <w:szCs w:val="20"/>
        </w:rPr>
        <w:t>, que, además, ya no son exclusivos de la época veraniega, porque l</w:t>
      </w:r>
      <w:r w:rsidR="00DB43BD" w:rsidRPr="00C41158">
        <w:rPr>
          <w:rFonts w:ascii="Arial" w:hAnsi="Arial" w:cs="Arial"/>
          <w:bCs/>
          <w:sz w:val="20"/>
          <w:szCs w:val="20"/>
        </w:rPr>
        <w:t>levamos ya varios años padeciendo puntas de temperatura elevadas en meses que históricamente no se solían alcanzar. Desafortunadamente todo indica a que el cambio climático que está sufriendo el planeta Tierra sigue su proceso y los desequilibrios en las temperaturas, tanto en sus valores máximos como mínimos, se repetirán y, por tanto, los problemas que los mismos provocan se incrementarán en el futuro.</w:t>
      </w:r>
    </w:p>
    <w:p w14:paraId="4EBF6155" w14:textId="0A4D74D2" w:rsidR="00DB43BD" w:rsidRPr="00C41158" w:rsidRDefault="00DB43BD" w:rsidP="00DB43BD">
      <w:pPr>
        <w:spacing w:after="120"/>
        <w:ind w:left="-240" w:right="-144"/>
        <w:jc w:val="both"/>
        <w:rPr>
          <w:rFonts w:ascii="Arial" w:hAnsi="Arial" w:cs="Arial"/>
          <w:bCs/>
          <w:sz w:val="20"/>
          <w:szCs w:val="20"/>
        </w:rPr>
      </w:pPr>
      <w:r w:rsidRPr="00C41158">
        <w:rPr>
          <w:rFonts w:ascii="Arial" w:hAnsi="Arial" w:cs="Arial"/>
          <w:bCs/>
          <w:sz w:val="20"/>
          <w:szCs w:val="20"/>
        </w:rPr>
        <w:t>Los centros educativos públicos, con carácter general en toda la Comunidad de Madrid, no están preparados para garantizar que las actividades escolares y lectivas puedan desarrollarse con normalidad cuando las temperaturas registran sus valores máximos o mínimos. Ello no debería ser así, máxime si tenemos en cuenta que son utilizados diariamente por muchos menores,</w:t>
      </w:r>
      <w:r w:rsidR="000C4B68">
        <w:rPr>
          <w:rFonts w:ascii="Arial" w:hAnsi="Arial" w:cs="Arial"/>
          <w:bCs/>
          <w:sz w:val="20"/>
          <w:szCs w:val="20"/>
        </w:rPr>
        <w:t xml:space="preserve"> cuyo interés superior debe ser especialmente protegido,</w:t>
      </w:r>
      <w:r w:rsidRPr="00C41158">
        <w:rPr>
          <w:rFonts w:ascii="Arial" w:hAnsi="Arial" w:cs="Arial"/>
          <w:bCs/>
          <w:sz w:val="20"/>
          <w:szCs w:val="20"/>
        </w:rPr>
        <w:t xml:space="preserve"> así como por los adultos que les enseñan y atienden. </w:t>
      </w:r>
    </w:p>
    <w:p w14:paraId="60DD9A47" w14:textId="566CDD2D" w:rsidR="00DB43BD" w:rsidRDefault="00081CCA" w:rsidP="00DB43BD">
      <w:pPr>
        <w:spacing w:after="120"/>
        <w:ind w:left="-240" w:right="-144"/>
        <w:jc w:val="both"/>
        <w:rPr>
          <w:rFonts w:ascii="Arial" w:hAnsi="Arial" w:cs="Arial"/>
          <w:sz w:val="20"/>
          <w:szCs w:val="20"/>
        </w:rPr>
      </w:pPr>
      <w:r w:rsidRPr="00C41158">
        <w:rPr>
          <w:rFonts w:ascii="Arial" w:hAnsi="Arial" w:cs="Arial"/>
          <w:sz w:val="20"/>
          <w:szCs w:val="20"/>
        </w:rPr>
        <w:t>L</w:t>
      </w:r>
      <w:r w:rsidR="00DB43BD" w:rsidRPr="00C41158">
        <w:rPr>
          <w:rFonts w:ascii="Arial" w:hAnsi="Arial" w:cs="Arial"/>
          <w:sz w:val="20"/>
          <w:szCs w:val="20"/>
        </w:rPr>
        <w:t xml:space="preserve">a Federación de la Comunidad de Madrid de Asociaciones de Padres y Madres del Alumnado </w:t>
      </w:r>
      <w:r w:rsidR="00C41158" w:rsidRPr="00C41158">
        <w:rPr>
          <w:rFonts w:ascii="Arial" w:hAnsi="Arial" w:cs="Arial"/>
          <w:sz w:val="20"/>
          <w:szCs w:val="20"/>
        </w:rPr>
        <w:t>“</w:t>
      </w:r>
      <w:r w:rsidR="00DB43BD" w:rsidRPr="00C41158">
        <w:rPr>
          <w:rFonts w:ascii="Arial" w:hAnsi="Arial" w:cs="Arial"/>
          <w:sz w:val="20"/>
          <w:szCs w:val="20"/>
        </w:rPr>
        <w:t>FAPA Francisco Giner de los Ríos</w:t>
      </w:r>
      <w:r w:rsidR="00C41158" w:rsidRPr="00C41158">
        <w:rPr>
          <w:rFonts w:ascii="Arial" w:hAnsi="Arial" w:cs="Arial"/>
          <w:sz w:val="20"/>
          <w:szCs w:val="20"/>
        </w:rPr>
        <w:t>”</w:t>
      </w:r>
      <w:r w:rsidR="00DB43BD" w:rsidRPr="00C41158">
        <w:rPr>
          <w:rFonts w:ascii="Arial" w:hAnsi="Arial" w:cs="Arial"/>
          <w:sz w:val="20"/>
          <w:szCs w:val="20"/>
        </w:rPr>
        <w:t xml:space="preserve">, trasladó a los grupos parlamentarios de la Asamblea de Madrid </w:t>
      </w:r>
      <w:r w:rsidRPr="00C41158">
        <w:rPr>
          <w:rFonts w:ascii="Arial" w:hAnsi="Arial" w:cs="Arial"/>
          <w:sz w:val="20"/>
          <w:szCs w:val="20"/>
        </w:rPr>
        <w:t xml:space="preserve">el </w:t>
      </w:r>
      <w:r w:rsidR="00DB43BD" w:rsidRPr="00C41158">
        <w:rPr>
          <w:rFonts w:ascii="Arial" w:hAnsi="Arial" w:cs="Arial"/>
          <w:sz w:val="20"/>
          <w:szCs w:val="20"/>
        </w:rPr>
        <w:t>17 de julio de 2017</w:t>
      </w:r>
      <w:r w:rsidRPr="00C41158">
        <w:rPr>
          <w:rFonts w:ascii="Arial" w:hAnsi="Arial" w:cs="Arial"/>
          <w:sz w:val="20"/>
          <w:szCs w:val="20"/>
        </w:rPr>
        <w:t xml:space="preserve"> la necesidad de instar a</w:t>
      </w:r>
      <w:r w:rsidR="00DB43BD" w:rsidRPr="00C41158">
        <w:rPr>
          <w:rFonts w:ascii="Arial" w:hAnsi="Arial" w:cs="Arial"/>
          <w:sz w:val="20"/>
          <w:szCs w:val="20"/>
        </w:rPr>
        <w:t>l Gobierno de la Comunidad</w:t>
      </w:r>
      <w:r w:rsidR="00C41158" w:rsidRPr="00C41158">
        <w:rPr>
          <w:rFonts w:ascii="Arial" w:hAnsi="Arial" w:cs="Arial"/>
          <w:sz w:val="20"/>
          <w:szCs w:val="20"/>
        </w:rPr>
        <w:t xml:space="preserve"> de Madrid </w:t>
      </w:r>
      <w:r w:rsidR="00DB43BD" w:rsidRPr="00C41158">
        <w:rPr>
          <w:rFonts w:ascii="Arial" w:hAnsi="Arial" w:cs="Arial"/>
          <w:sz w:val="20"/>
          <w:szCs w:val="20"/>
        </w:rPr>
        <w:t>a:</w:t>
      </w:r>
      <w:r w:rsidRPr="00C41158">
        <w:rPr>
          <w:rFonts w:ascii="Arial" w:hAnsi="Arial" w:cs="Arial"/>
          <w:sz w:val="20"/>
          <w:szCs w:val="20"/>
        </w:rPr>
        <w:t xml:space="preserve"> </w:t>
      </w:r>
      <w:r w:rsidR="00C41158">
        <w:rPr>
          <w:rFonts w:ascii="Arial" w:hAnsi="Arial" w:cs="Arial"/>
          <w:sz w:val="20"/>
          <w:szCs w:val="20"/>
        </w:rPr>
        <w:t>1) R</w:t>
      </w:r>
      <w:r w:rsidR="00DB43BD" w:rsidRPr="00C41158">
        <w:rPr>
          <w:rFonts w:ascii="Arial" w:hAnsi="Arial" w:cs="Arial"/>
          <w:sz w:val="20"/>
          <w:szCs w:val="20"/>
        </w:rPr>
        <w:t>egular las condiciones mínimas de habitabilidad que los centros educativos públicos deb</w:t>
      </w:r>
      <w:r w:rsidRPr="00C41158">
        <w:rPr>
          <w:rFonts w:ascii="Arial" w:hAnsi="Arial" w:cs="Arial"/>
          <w:sz w:val="20"/>
          <w:szCs w:val="20"/>
        </w:rPr>
        <w:t>a</w:t>
      </w:r>
      <w:r w:rsidR="00DB43BD" w:rsidRPr="00C41158">
        <w:rPr>
          <w:rFonts w:ascii="Arial" w:hAnsi="Arial" w:cs="Arial"/>
          <w:sz w:val="20"/>
          <w:szCs w:val="20"/>
        </w:rPr>
        <w:t>n reunir para que se garantice de forma adecuada la actividad escolar y lectiva</w:t>
      </w:r>
      <w:r w:rsidRPr="00C41158">
        <w:rPr>
          <w:rFonts w:ascii="Arial" w:hAnsi="Arial" w:cs="Arial"/>
          <w:sz w:val="20"/>
          <w:szCs w:val="20"/>
        </w:rPr>
        <w:t xml:space="preserve">; </w:t>
      </w:r>
      <w:r w:rsidR="00C41158">
        <w:rPr>
          <w:rFonts w:ascii="Arial" w:hAnsi="Arial" w:cs="Arial"/>
          <w:sz w:val="20"/>
          <w:szCs w:val="20"/>
        </w:rPr>
        <w:t>2) I</w:t>
      </w:r>
      <w:r w:rsidR="00DB43BD" w:rsidRPr="00C41158">
        <w:rPr>
          <w:rFonts w:ascii="Arial" w:hAnsi="Arial" w:cs="Arial"/>
          <w:sz w:val="20"/>
          <w:szCs w:val="20"/>
        </w:rPr>
        <w:t>mpulsar la puesta en marcha urgente de un plan de remodelación para convertir los centros educativos públicos existentes en toda la Comunidad de Madrid en edificios con los más altos estándares de eficiencia energética, cumpliendo las condiciones mínimas de habitabilidad</w:t>
      </w:r>
      <w:r w:rsidRPr="00C41158">
        <w:rPr>
          <w:rFonts w:ascii="Arial" w:hAnsi="Arial" w:cs="Arial"/>
          <w:sz w:val="20"/>
          <w:szCs w:val="20"/>
        </w:rPr>
        <w:t xml:space="preserve">; y </w:t>
      </w:r>
      <w:r w:rsidR="00C41158">
        <w:rPr>
          <w:rFonts w:ascii="Arial" w:hAnsi="Arial" w:cs="Arial"/>
          <w:sz w:val="20"/>
          <w:szCs w:val="20"/>
        </w:rPr>
        <w:t>3) E</w:t>
      </w:r>
      <w:r w:rsidR="00DB43BD" w:rsidRPr="00C41158">
        <w:rPr>
          <w:rFonts w:ascii="Arial" w:hAnsi="Arial" w:cs="Arial"/>
          <w:sz w:val="20"/>
          <w:szCs w:val="20"/>
        </w:rPr>
        <w:t xml:space="preserve">stablecer, asociadas a dicho plan, partidas económicas de inversión que </w:t>
      </w:r>
      <w:r w:rsidR="00C41158" w:rsidRPr="00C41158">
        <w:rPr>
          <w:rFonts w:ascii="Arial" w:hAnsi="Arial" w:cs="Arial"/>
          <w:sz w:val="20"/>
          <w:szCs w:val="20"/>
        </w:rPr>
        <w:t>hicieran</w:t>
      </w:r>
      <w:r w:rsidR="00DB43BD" w:rsidRPr="00C41158">
        <w:rPr>
          <w:rFonts w:ascii="Arial" w:hAnsi="Arial" w:cs="Arial"/>
          <w:sz w:val="20"/>
          <w:szCs w:val="20"/>
        </w:rPr>
        <w:t xml:space="preserve"> viable dicho plan.</w:t>
      </w:r>
      <w:r w:rsidR="000C4B68">
        <w:rPr>
          <w:rFonts w:ascii="Arial" w:hAnsi="Arial" w:cs="Arial"/>
          <w:sz w:val="20"/>
          <w:szCs w:val="20"/>
        </w:rPr>
        <w:t xml:space="preserve"> Como consecuencia de ello, l</w:t>
      </w:r>
      <w:r w:rsidR="00DB43BD" w:rsidRPr="00C41158">
        <w:rPr>
          <w:rFonts w:ascii="Arial" w:hAnsi="Arial" w:cs="Arial"/>
          <w:sz w:val="20"/>
          <w:szCs w:val="20"/>
        </w:rPr>
        <w:t>a Comisión de Educación e Investigación</w:t>
      </w:r>
      <w:r w:rsidR="000C4B68">
        <w:rPr>
          <w:rFonts w:ascii="Arial" w:hAnsi="Arial" w:cs="Arial"/>
          <w:sz w:val="20"/>
          <w:szCs w:val="20"/>
        </w:rPr>
        <w:t xml:space="preserve"> de la Asamblea de Madrid</w:t>
      </w:r>
      <w:r w:rsidR="00DB43BD" w:rsidRPr="00C41158">
        <w:rPr>
          <w:rFonts w:ascii="Arial" w:hAnsi="Arial" w:cs="Arial"/>
          <w:sz w:val="20"/>
          <w:szCs w:val="20"/>
        </w:rPr>
        <w:t xml:space="preserve">, </w:t>
      </w:r>
      <w:r w:rsidR="000C4B68">
        <w:rPr>
          <w:rFonts w:ascii="Arial" w:hAnsi="Arial" w:cs="Arial"/>
          <w:sz w:val="20"/>
          <w:szCs w:val="20"/>
        </w:rPr>
        <w:t>e</w:t>
      </w:r>
      <w:r w:rsidR="00DB43BD" w:rsidRPr="00C41158">
        <w:rPr>
          <w:rFonts w:ascii="Arial" w:hAnsi="Arial" w:cs="Arial"/>
          <w:sz w:val="20"/>
          <w:szCs w:val="20"/>
        </w:rPr>
        <w:t xml:space="preserve">l 4 de abril de 2018, adoptó </w:t>
      </w:r>
      <w:r w:rsidR="00C41158" w:rsidRPr="00C41158">
        <w:rPr>
          <w:rFonts w:ascii="Arial" w:hAnsi="Arial" w:cs="Arial"/>
          <w:sz w:val="20"/>
          <w:szCs w:val="20"/>
        </w:rPr>
        <w:t>una resolución por la que instó al</w:t>
      </w:r>
      <w:r w:rsidR="00DB43BD" w:rsidRPr="00C41158">
        <w:rPr>
          <w:rFonts w:ascii="Arial" w:hAnsi="Arial" w:cs="Arial"/>
          <w:sz w:val="20"/>
          <w:szCs w:val="20"/>
        </w:rPr>
        <w:t xml:space="preserve"> Gobierno de la Comunidad de Madrid a</w:t>
      </w:r>
      <w:r w:rsidR="000C4B68">
        <w:rPr>
          <w:rFonts w:ascii="Arial" w:hAnsi="Arial" w:cs="Arial"/>
          <w:sz w:val="20"/>
          <w:szCs w:val="20"/>
        </w:rPr>
        <w:t xml:space="preserve"> tomar medidas concretas sobre esta realidad</w:t>
      </w:r>
      <w:r w:rsidR="00DB43BD" w:rsidRPr="00C41158">
        <w:rPr>
          <w:rFonts w:ascii="Arial" w:hAnsi="Arial" w:cs="Arial"/>
          <w:sz w:val="20"/>
          <w:szCs w:val="20"/>
        </w:rPr>
        <w:t>.</w:t>
      </w:r>
    </w:p>
    <w:p w14:paraId="77A9BD01" w14:textId="26F7A67B" w:rsidR="000C4B68" w:rsidRPr="00B24AA8" w:rsidRDefault="000C4B68" w:rsidP="000C4B68">
      <w:pPr>
        <w:spacing w:after="120"/>
        <w:ind w:left="-240" w:right="-144"/>
        <w:jc w:val="center"/>
        <w:rPr>
          <w:rFonts w:ascii="Arial" w:hAnsi="Arial" w:cs="Arial"/>
          <w:b/>
          <w:bCs/>
          <w:sz w:val="20"/>
          <w:szCs w:val="20"/>
        </w:rPr>
      </w:pPr>
      <w:r w:rsidRPr="00B24AA8">
        <w:rPr>
          <w:rFonts w:ascii="Arial" w:hAnsi="Arial" w:cs="Arial"/>
          <w:b/>
          <w:bCs/>
          <w:sz w:val="20"/>
          <w:szCs w:val="20"/>
        </w:rPr>
        <w:t>II</w:t>
      </w:r>
    </w:p>
    <w:p w14:paraId="5C867AF1" w14:textId="65D501B4" w:rsidR="00C41158" w:rsidRPr="00403E60" w:rsidRDefault="000C4B68" w:rsidP="00DB43BD">
      <w:pPr>
        <w:spacing w:after="120"/>
        <w:ind w:left="-240" w:right="-144"/>
        <w:jc w:val="both"/>
        <w:rPr>
          <w:rFonts w:ascii="Arial" w:hAnsi="Arial" w:cs="Arial"/>
          <w:sz w:val="20"/>
          <w:szCs w:val="20"/>
        </w:rPr>
      </w:pPr>
      <w:r>
        <w:rPr>
          <w:rFonts w:ascii="Arial" w:hAnsi="Arial" w:cs="Arial"/>
          <w:sz w:val="20"/>
          <w:szCs w:val="20"/>
        </w:rPr>
        <w:t xml:space="preserve">La presente ley </w:t>
      </w:r>
      <w:r w:rsidR="004478C2">
        <w:rPr>
          <w:rFonts w:ascii="Arial" w:hAnsi="Arial" w:cs="Arial"/>
          <w:sz w:val="20"/>
          <w:szCs w:val="20"/>
        </w:rPr>
        <w:t xml:space="preserve">se promulga para intentar </w:t>
      </w:r>
      <w:r>
        <w:rPr>
          <w:rFonts w:ascii="Arial" w:hAnsi="Arial" w:cs="Arial"/>
          <w:sz w:val="20"/>
          <w:szCs w:val="20"/>
        </w:rPr>
        <w:t>dar solución a las demandas de la comunidad educativa</w:t>
      </w:r>
      <w:r w:rsidR="004478C2">
        <w:rPr>
          <w:rFonts w:ascii="Arial" w:hAnsi="Arial" w:cs="Arial"/>
          <w:sz w:val="20"/>
          <w:szCs w:val="20"/>
        </w:rPr>
        <w:t>, anteriormente expuestas</w:t>
      </w:r>
      <w:r w:rsidR="00C41158">
        <w:rPr>
          <w:rFonts w:ascii="Arial" w:hAnsi="Arial" w:cs="Arial"/>
          <w:sz w:val="20"/>
          <w:szCs w:val="20"/>
        </w:rPr>
        <w:t>,</w:t>
      </w:r>
      <w:r>
        <w:rPr>
          <w:rFonts w:ascii="Arial" w:hAnsi="Arial" w:cs="Arial"/>
          <w:sz w:val="20"/>
          <w:szCs w:val="20"/>
        </w:rPr>
        <w:t xml:space="preserve"> estableciendo el marco legal con el que garantizar la adecuada climatización y adecuación de los centros educativos</w:t>
      </w:r>
      <w:r w:rsidR="00B24AA8">
        <w:rPr>
          <w:rFonts w:ascii="Arial" w:hAnsi="Arial" w:cs="Arial"/>
          <w:sz w:val="20"/>
          <w:szCs w:val="20"/>
        </w:rPr>
        <w:t xml:space="preserve"> públicos</w:t>
      </w:r>
      <w:r>
        <w:rPr>
          <w:rFonts w:ascii="Arial" w:hAnsi="Arial" w:cs="Arial"/>
          <w:sz w:val="20"/>
          <w:szCs w:val="20"/>
        </w:rPr>
        <w:t xml:space="preserve">. Está </w:t>
      </w:r>
      <w:r w:rsidRPr="00403E60">
        <w:rPr>
          <w:rFonts w:ascii="Arial" w:hAnsi="Arial" w:cs="Arial"/>
          <w:sz w:val="20"/>
          <w:szCs w:val="20"/>
        </w:rPr>
        <w:t xml:space="preserve">estructurada en </w:t>
      </w:r>
      <w:r w:rsidR="00403E60" w:rsidRPr="00403E60">
        <w:rPr>
          <w:rFonts w:ascii="Arial" w:hAnsi="Arial" w:cs="Arial"/>
          <w:sz w:val="20"/>
          <w:szCs w:val="20"/>
        </w:rPr>
        <w:t>tres</w:t>
      </w:r>
      <w:r w:rsidRPr="00403E60">
        <w:rPr>
          <w:rFonts w:ascii="Arial" w:hAnsi="Arial" w:cs="Arial"/>
          <w:sz w:val="20"/>
          <w:szCs w:val="20"/>
        </w:rPr>
        <w:t xml:space="preserve"> </w:t>
      </w:r>
      <w:r w:rsidR="00403E60">
        <w:rPr>
          <w:rFonts w:ascii="Arial" w:hAnsi="Arial" w:cs="Arial"/>
          <w:sz w:val="20"/>
          <w:szCs w:val="20"/>
        </w:rPr>
        <w:t>capítulos, dedicados a las disposiciones generales, las medidas de implantación y la participación, con un total de siete artículos; dos disposiciones adicionales, dedicadas a la financiación y estabilidad presupuestaria, y a los centros privados; una disposición transitoria sobre el calendario de implantación; una disposición derogatoria única; y dos disposiciones finales, sobre la habilitación normativa y la entrada en vigor.</w:t>
      </w:r>
    </w:p>
    <w:p w14:paraId="32A6E91A" w14:textId="77777777" w:rsidR="000C4B68" w:rsidRDefault="000C4B68" w:rsidP="00DB43BD">
      <w:pPr>
        <w:spacing w:after="120"/>
        <w:ind w:left="-240" w:right="-144"/>
        <w:jc w:val="both"/>
        <w:rPr>
          <w:rFonts w:ascii="Arial" w:hAnsi="Arial" w:cs="Arial"/>
          <w:color w:val="FF0000"/>
          <w:sz w:val="20"/>
          <w:szCs w:val="20"/>
        </w:rPr>
      </w:pPr>
    </w:p>
    <w:p w14:paraId="46F974BD" w14:textId="16B180CD" w:rsidR="007A799D" w:rsidRPr="00C41158" w:rsidRDefault="00DB43BD" w:rsidP="00DB43BD">
      <w:pPr>
        <w:spacing w:after="120"/>
        <w:ind w:left="-240" w:right="-144"/>
        <w:jc w:val="both"/>
        <w:rPr>
          <w:rFonts w:ascii="Arial" w:hAnsi="Arial" w:cs="Arial"/>
          <w:color w:val="FF0000"/>
          <w:sz w:val="20"/>
          <w:szCs w:val="20"/>
        </w:rPr>
      </w:pPr>
      <w:r w:rsidRPr="00C41158">
        <w:rPr>
          <w:rFonts w:ascii="Arial" w:hAnsi="Arial" w:cs="Arial"/>
          <w:color w:val="FF0000"/>
          <w:sz w:val="20"/>
          <w:szCs w:val="20"/>
        </w:rPr>
        <w:t xml:space="preserve"> </w:t>
      </w:r>
      <w:r w:rsidR="007A799D" w:rsidRPr="00C41158">
        <w:rPr>
          <w:rFonts w:ascii="Arial" w:hAnsi="Arial" w:cs="Arial"/>
          <w:color w:val="FF0000"/>
          <w:sz w:val="20"/>
          <w:szCs w:val="20"/>
        </w:rPr>
        <w:t xml:space="preserve"> </w:t>
      </w:r>
    </w:p>
    <w:p w14:paraId="6B0051FF" w14:textId="131F0821" w:rsidR="007A799D" w:rsidRPr="000C4B68" w:rsidRDefault="00483B8B" w:rsidP="007A799D">
      <w:pPr>
        <w:spacing w:after="120"/>
        <w:ind w:left="-120" w:right="-144"/>
        <w:jc w:val="center"/>
        <w:rPr>
          <w:rFonts w:ascii="Arial" w:hAnsi="Arial" w:cs="Arial"/>
          <w:b/>
          <w:sz w:val="20"/>
          <w:szCs w:val="20"/>
        </w:rPr>
      </w:pPr>
      <w:r>
        <w:rPr>
          <w:rFonts w:ascii="Arial" w:hAnsi="Arial" w:cs="Arial"/>
          <w:b/>
          <w:sz w:val="20"/>
          <w:szCs w:val="20"/>
        </w:rPr>
        <w:t>CAPÍTULO I</w:t>
      </w:r>
    </w:p>
    <w:p w14:paraId="06568D97" w14:textId="77777777" w:rsidR="007A799D" w:rsidRPr="000C4B68" w:rsidRDefault="007A799D" w:rsidP="007A799D">
      <w:pPr>
        <w:spacing w:after="120"/>
        <w:ind w:left="-120" w:right="-144"/>
        <w:jc w:val="center"/>
        <w:rPr>
          <w:rFonts w:ascii="Arial" w:hAnsi="Arial" w:cs="Arial"/>
          <w:b/>
          <w:sz w:val="20"/>
          <w:szCs w:val="20"/>
        </w:rPr>
      </w:pPr>
      <w:r w:rsidRPr="000C4B68">
        <w:rPr>
          <w:rFonts w:ascii="Arial" w:hAnsi="Arial" w:cs="Arial"/>
          <w:b/>
          <w:sz w:val="20"/>
          <w:szCs w:val="20"/>
        </w:rPr>
        <w:t>DISPOSICIONES GENERALES</w:t>
      </w:r>
    </w:p>
    <w:p w14:paraId="28643287" w14:textId="77777777" w:rsidR="00483B8B" w:rsidRDefault="00483B8B" w:rsidP="007A799D">
      <w:pPr>
        <w:spacing w:after="120"/>
        <w:ind w:left="-120" w:right="-144"/>
        <w:jc w:val="both"/>
        <w:rPr>
          <w:rFonts w:ascii="Arial" w:hAnsi="Arial" w:cs="Arial"/>
          <w:b/>
          <w:sz w:val="20"/>
          <w:szCs w:val="20"/>
        </w:rPr>
      </w:pPr>
    </w:p>
    <w:p w14:paraId="41828756" w14:textId="457158B0" w:rsidR="007A799D" w:rsidRPr="000C4B68" w:rsidRDefault="007A799D" w:rsidP="007A799D">
      <w:pPr>
        <w:spacing w:after="120"/>
        <w:ind w:left="-120" w:right="-144"/>
        <w:jc w:val="both"/>
        <w:rPr>
          <w:rFonts w:ascii="Arial" w:hAnsi="Arial" w:cs="Arial"/>
          <w:b/>
          <w:sz w:val="20"/>
          <w:szCs w:val="20"/>
        </w:rPr>
      </w:pPr>
      <w:r w:rsidRPr="000C4B68">
        <w:rPr>
          <w:rFonts w:ascii="Arial" w:hAnsi="Arial" w:cs="Arial"/>
          <w:b/>
          <w:sz w:val="20"/>
          <w:szCs w:val="20"/>
        </w:rPr>
        <w:t xml:space="preserve">Artículo 1. </w:t>
      </w:r>
      <w:r w:rsidRPr="000C4B68">
        <w:rPr>
          <w:rFonts w:ascii="Arial" w:hAnsi="Arial" w:cs="Arial"/>
          <w:b/>
          <w:i/>
          <w:sz w:val="20"/>
          <w:szCs w:val="20"/>
        </w:rPr>
        <w:t>Objeto de la Ley.</w:t>
      </w:r>
    </w:p>
    <w:p w14:paraId="478ED1E6" w14:textId="65FB57F4" w:rsidR="007A799D" w:rsidRPr="00D56D81" w:rsidRDefault="007A799D" w:rsidP="007A799D">
      <w:pPr>
        <w:spacing w:after="120"/>
        <w:ind w:left="-120" w:right="-144"/>
        <w:jc w:val="both"/>
        <w:rPr>
          <w:rFonts w:ascii="Arial" w:hAnsi="Arial" w:cs="Arial"/>
          <w:sz w:val="20"/>
          <w:szCs w:val="20"/>
        </w:rPr>
      </w:pPr>
      <w:r w:rsidRPr="00D56D81">
        <w:rPr>
          <w:rFonts w:ascii="Arial" w:hAnsi="Arial" w:cs="Arial"/>
          <w:sz w:val="20"/>
          <w:szCs w:val="20"/>
        </w:rPr>
        <w:t xml:space="preserve">La presente Ley tiene por objeto </w:t>
      </w:r>
      <w:r w:rsidR="00B24AA8" w:rsidRPr="00D56D81">
        <w:rPr>
          <w:rFonts w:ascii="Arial" w:hAnsi="Arial" w:cs="Arial"/>
          <w:sz w:val="20"/>
          <w:szCs w:val="20"/>
        </w:rPr>
        <w:t>establecer las medidas necesarias para garantizar la climatización y adecuación de los centros educativos públicos, asegur</w:t>
      </w:r>
      <w:r w:rsidR="00D56D81">
        <w:rPr>
          <w:rFonts w:ascii="Arial" w:hAnsi="Arial" w:cs="Arial"/>
          <w:sz w:val="20"/>
          <w:szCs w:val="20"/>
        </w:rPr>
        <w:t>a</w:t>
      </w:r>
      <w:r w:rsidR="00B24AA8" w:rsidRPr="00D56D81">
        <w:rPr>
          <w:rFonts w:ascii="Arial" w:hAnsi="Arial" w:cs="Arial"/>
          <w:sz w:val="20"/>
          <w:szCs w:val="20"/>
        </w:rPr>
        <w:t>n</w:t>
      </w:r>
      <w:r w:rsidR="00D56D81">
        <w:rPr>
          <w:rFonts w:ascii="Arial" w:hAnsi="Arial" w:cs="Arial"/>
          <w:sz w:val="20"/>
          <w:szCs w:val="20"/>
        </w:rPr>
        <w:t>do con ello las</w:t>
      </w:r>
      <w:r w:rsidR="00B24AA8" w:rsidRPr="00D56D81">
        <w:rPr>
          <w:rFonts w:ascii="Arial" w:hAnsi="Arial" w:cs="Arial"/>
          <w:sz w:val="20"/>
          <w:szCs w:val="20"/>
        </w:rPr>
        <w:t xml:space="preserve"> condiciones óptimas de habitabilidad y confort térmico, mediante la puesta en marcha de actuaciones basadas en técnicas bioclimáticas</w:t>
      </w:r>
      <w:r w:rsidR="00F41884">
        <w:rPr>
          <w:rFonts w:ascii="Arial" w:hAnsi="Arial" w:cs="Arial"/>
          <w:sz w:val="20"/>
          <w:szCs w:val="20"/>
        </w:rPr>
        <w:t>,</w:t>
      </w:r>
      <w:r w:rsidR="00B24AA8" w:rsidRPr="00D56D81">
        <w:rPr>
          <w:rFonts w:ascii="Arial" w:hAnsi="Arial" w:cs="Arial"/>
          <w:sz w:val="20"/>
          <w:szCs w:val="20"/>
        </w:rPr>
        <w:t xml:space="preserve"> el uso de energías renovables, la sostenibilidad medioambiental,</w:t>
      </w:r>
      <w:r w:rsidR="00F41884">
        <w:rPr>
          <w:rFonts w:ascii="Arial" w:hAnsi="Arial" w:cs="Arial"/>
          <w:sz w:val="20"/>
          <w:szCs w:val="20"/>
        </w:rPr>
        <w:t xml:space="preserve"> la colaboración en la lucha contra el cambio climático,</w:t>
      </w:r>
      <w:r w:rsidR="00B24AA8" w:rsidRPr="00D56D81">
        <w:rPr>
          <w:rFonts w:ascii="Arial" w:hAnsi="Arial" w:cs="Arial"/>
          <w:sz w:val="20"/>
          <w:szCs w:val="20"/>
        </w:rPr>
        <w:t xml:space="preserve"> la preservación de la salud de toda la comunidad educativa, y el cumplimiento de la legislación existente en materia de salud laboral.</w:t>
      </w:r>
    </w:p>
    <w:p w14:paraId="03E6B9C4" w14:textId="77777777" w:rsidR="00483B8B" w:rsidRDefault="00483B8B" w:rsidP="007A799D">
      <w:pPr>
        <w:spacing w:after="120"/>
        <w:ind w:left="-120" w:right="-144"/>
        <w:jc w:val="both"/>
        <w:rPr>
          <w:rFonts w:ascii="Arial" w:hAnsi="Arial" w:cs="Arial"/>
          <w:b/>
          <w:sz w:val="20"/>
          <w:szCs w:val="20"/>
        </w:rPr>
      </w:pPr>
    </w:p>
    <w:p w14:paraId="4D172E5C" w14:textId="684A4284" w:rsidR="007A799D" w:rsidRPr="00D56D81" w:rsidRDefault="007A799D" w:rsidP="007A799D">
      <w:pPr>
        <w:spacing w:after="120"/>
        <w:ind w:left="-120" w:right="-144"/>
        <w:jc w:val="both"/>
        <w:rPr>
          <w:rFonts w:ascii="Arial" w:hAnsi="Arial" w:cs="Arial"/>
          <w:b/>
          <w:sz w:val="20"/>
          <w:szCs w:val="20"/>
        </w:rPr>
      </w:pPr>
      <w:r w:rsidRPr="00D56D81">
        <w:rPr>
          <w:rFonts w:ascii="Arial" w:hAnsi="Arial" w:cs="Arial"/>
          <w:b/>
          <w:sz w:val="20"/>
          <w:szCs w:val="20"/>
        </w:rPr>
        <w:t xml:space="preserve">Artículo 2. </w:t>
      </w:r>
      <w:r w:rsidR="00D56D81" w:rsidRPr="00D56D81">
        <w:rPr>
          <w:rFonts w:ascii="Arial" w:hAnsi="Arial" w:cs="Arial"/>
          <w:b/>
          <w:i/>
          <w:sz w:val="20"/>
          <w:szCs w:val="20"/>
        </w:rPr>
        <w:t>Ámbito de aplicación</w:t>
      </w:r>
      <w:r w:rsidRPr="00D56D81">
        <w:rPr>
          <w:rFonts w:ascii="Arial" w:hAnsi="Arial" w:cs="Arial"/>
          <w:b/>
          <w:i/>
          <w:sz w:val="20"/>
          <w:szCs w:val="20"/>
        </w:rPr>
        <w:t>.</w:t>
      </w:r>
    </w:p>
    <w:p w14:paraId="0D5A560B" w14:textId="3E6E157E" w:rsidR="007A799D" w:rsidRDefault="00D56D81" w:rsidP="007A799D">
      <w:pPr>
        <w:spacing w:after="120"/>
        <w:ind w:left="-120" w:right="-144"/>
        <w:jc w:val="both"/>
        <w:rPr>
          <w:rFonts w:ascii="Arial" w:hAnsi="Arial" w:cs="Arial"/>
          <w:sz w:val="20"/>
          <w:szCs w:val="20"/>
        </w:rPr>
      </w:pPr>
      <w:r w:rsidRPr="00D56D81">
        <w:rPr>
          <w:rFonts w:ascii="Arial" w:hAnsi="Arial" w:cs="Arial"/>
          <w:sz w:val="20"/>
          <w:szCs w:val="20"/>
        </w:rPr>
        <w:t xml:space="preserve">Esta ley es de aplicación obligatoria en todos los centros educativos </w:t>
      </w:r>
      <w:r w:rsidR="00F41884">
        <w:rPr>
          <w:rFonts w:ascii="Arial" w:hAnsi="Arial" w:cs="Arial"/>
          <w:sz w:val="20"/>
          <w:szCs w:val="20"/>
        </w:rPr>
        <w:t xml:space="preserve">de titularidad </w:t>
      </w:r>
      <w:r w:rsidRPr="00D56D81">
        <w:rPr>
          <w:rFonts w:ascii="Arial" w:hAnsi="Arial" w:cs="Arial"/>
          <w:sz w:val="20"/>
          <w:szCs w:val="20"/>
        </w:rPr>
        <w:t>públic</w:t>
      </w:r>
      <w:r w:rsidR="00F41884">
        <w:rPr>
          <w:rFonts w:ascii="Arial" w:hAnsi="Arial" w:cs="Arial"/>
          <w:sz w:val="20"/>
          <w:szCs w:val="20"/>
        </w:rPr>
        <w:t>a</w:t>
      </w:r>
      <w:r w:rsidRPr="00D56D81">
        <w:rPr>
          <w:rFonts w:ascii="Arial" w:hAnsi="Arial" w:cs="Arial"/>
          <w:sz w:val="20"/>
          <w:szCs w:val="20"/>
        </w:rPr>
        <w:t xml:space="preserve"> de la Comunidad de Madrid, así como de cualquier otro centro público donde se desarrollen actividades </w:t>
      </w:r>
      <w:r w:rsidRPr="00D56D81">
        <w:rPr>
          <w:rFonts w:ascii="Arial" w:hAnsi="Arial" w:cs="Arial"/>
          <w:sz w:val="20"/>
          <w:szCs w:val="20"/>
        </w:rPr>
        <w:lastRenderedPageBreak/>
        <w:t xml:space="preserve">educativas, con independencia de que su titularidad sea autonómica o municipal, o de </w:t>
      </w:r>
      <w:r>
        <w:rPr>
          <w:rFonts w:ascii="Arial" w:hAnsi="Arial" w:cs="Arial"/>
          <w:sz w:val="20"/>
          <w:szCs w:val="20"/>
        </w:rPr>
        <w:t xml:space="preserve">otras </w:t>
      </w:r>
      <w:r w:rsidRPr="00D56D81">
        <w:rPr>
          <w:rFonts w:ascii="Arial" w:hAnsi="Arial" w:cs="Arial"/>
          <w:sz w:val="20"/>
          <w:szCs w:val="20"/>
        </w:rPr>
        <w:t>Administraciones públicas.</w:t>
      </w:r>
    </w:p>
    <w:p w14:paraId="51086E2F" w14:textId="6DF75B68" w:rsidR="00CA5CBE" w:rsidRDefault="00CA5CBE" w:rsidP="007A799D">
      <w:pPr>
        <w:spacing w:after="120"/>
        <w:ind w:left="-120" w:right="-144"/>
        <w:jc w:val="both"/>
        <w:rPr>
          <w:rFonts w:ascii="Arial" w:hAnsi="Arial" w:cs="Arial"/>
          <w:sz w:val="20"/>
          <w:szCs w:val="20"/>
        </w:rPr>
      </w:pPr>
      <w:r>
        <w:rPr>
          <w:rFonts w:ascii="Arial" w:hAnsi="Arial" w:cs="Arial"/>
          <w:sz w:val="20"/>
          <w:szCs w:val="20"/>
        </w:rPr>
        <w:t>Así mismo, es también de aplicación obligatoria en todos los centros privados, con las especificaciones que sobre ello s</w:t>
      </w:r>
      <w:r w:rsidR="007F117C">
        <w:rPr>
          <w:rFonts w:ascii="Arial" w:hAnsi="Arial" w:cs="Arial"/>
          <w:sz w:val="20"/>
          <w:szCs w:val="20"/>
        </w:rPr>
        <w:t>e</w:t>
      </w:r>
      <w:r>
        <w:rPr>
          <w:rFonts w:ascii="Arial" w:hAnsi="Arial" w:cs="Arial"/>
          <w:sz w:val="20"/>
          <w:szCs w:val="20"/>
        </w:rPr>
        <w:t xml:space="preserve"> establecen.</w:t>
      </w:r>
    </w:p>
    <w:p w14:paraId="07928154" w14:textId="77777777" w:rsidR="00CA5CBE" w:rsidRPr="007F117C" w:rsidRDefault="00CA5CBE" w:rsidP="007A799D">
      <w:pPr>
        <w:spacing w:after="120"/>
        <w:ind w:left="-120" w:right="-144"/>
        <w:jc w:val="both"/>
        <w:rPr>
          <w:rFonts w:ascii="Arial" w:hAnsi="Arial" w:cs="Arial"/>
          <w:sz w:val="20"/>
          <w:szCs w:val="20"/>
        </w:rPr>
      </w:pPr>
    </w:p>
    <w:p w14:paraId="14C32136" w14:textId="36541646" w:rsidR="007A799D" w:rsidRPr="007F117C" w:rsidRDefault="007A799D" w:rsidP="007A799D">
      <w:pPr>
        <w:spacing w:after="120"/>
        <w:ind w:left="-120" w:right="-144"/>
        <w:jc w:val="center"/>
        <w:rPr>
          <w:rFonts w:ascii="Arial" w:hAnsi="Arial" w:cs="Arial"/>
          <w:b/>
          <w:sz w:val="20"/>
          <w:szCs w:val="20"/>
          <w:lang w:val="pt-PT"/>
        </w:rPr>
      </w:pPr>
      <w:r w:rsidRPr="007F117C">
        <w:rPr>
          <w:rFonts w:ascii="Arial" w:hAnsi="Arial" w:cs="Arial"/>
          <w:b/>
          <w:sz w:val="20"/>
          <w:szCs w:val="20"/>
          <w:lang w:val="pt-PT"/>
        </w:rPr>
        <w:t>CAPÍTULO I</w:t>
      </w:r>
      <w:r w:rsidR="00483B8B">
        <w:rPr>
          <w:rFonts w:ascii="Arial" w:hAnsi="Arial" w:cs="Arial"/>
          <w:b/>
          <w:sz w:val="20"/>
          <w:szCs w:val="20"/>
          <w:lang w:val="pt-PT"/>
        </w:rPr>
        <w:t>I</w:t>
      </w:r>
    </w:p>
    <w:p w14:paraId="709391B8" w14:textId="54FE06C9" w:rsidR="00483B8B" w:rsidRPr="007F117C" w:rsidRDefault="00483B8B" w:rsidP="00483B8B">
      <w:pPr>
        <w:spacing w:after="120"/>
        <w:ind w:left="-120" w:right="-144"/>
        <w:jc w:val="center"/>
        <w:rPr>
          <w:rFonts w:ascii="Arial" w:hAnsi="Arial" w:cs="Arial"/>
          <w:b/>
          <w:sz w:val="20"/>
          <w:szCs w:val="20"/>
          <w:lang w:val="pt-PT"/>
        </w:rPr>
      </w:pPr>
      <w:r w:rsidRPr="007F117C">
        <w:rPr>
          <w:rFonts w:ascii="Arial" w:hAnsi="Arial" w:cs="Arial"/>
          <w:b/>
          <w:sz w:val="20"/>
          <w:szCs w:val="20"/>
          <w:lang w:val="pt-PT"/>
        </w:rPr>
        <w:t xml:space="preserve">MEDIDAS </w:t>
      </w:r>
      <w:r>
        <w:rPr>
          <w:rFonts w:ascii="Arial" w:hAnsi="Arial" w:cs="Arial"/>
          <w:b/>
          <w:sz w:val="20"/>
          <w:szCs w:val="20"/>
          <w:lang w:val="pt-PT"/>
        </w:rPr>
        <w:t>DE IMPLANTACIÓN</w:t>
      </w:r>
    </w:p>
    <w:p w14:paraId="5A78B006" w14:textId="77777777" w:rsidR="00483B8B" w:rsidRDefault="00483B8B" w:rsidP="007A799D">
      <w:pPr>
        <w:spacing w:after="120"/>
        <w:ind w:left="-120" w:right="-144"/>
        <w:jc w:val="both"/>
        <w:rPr>
          <w:rFonts w:ascii="Arial" w:hAnsi="Arial" w:cs="Arial"/>
          <w:b/>
          <w:sz w:val="20"/>
          <w:szCs w:val="20"/>
        </w:rPr>
      </w:pPr>
    </w:p>
    <w:p w14:paraId="10CB1B17" w14:textId="14E79609" w:rsidR="00A76618" w:rsidRDefault="007A799D" w:rsidP="00A76618">
      <w:pPr>
        <w:spacing w:after="120"/>
        <w:ind w:left="-120" w:right="-144"/>
        <w:jc w:val="both"/>
        <w:rPr>
          <w:rFonts w:ascii="Arial" w:hAnsi="Arial" w:cs="Arial"/>
          <w:sz w:val="20"/>
          <w:szCs w:val="20"/>
        </w:rPr>
      </w:pPr>
      <w:r w:rsidRPr="007F117C">
        <w:rPr>
          <w:rFonts w:ascii="Arial" w:hAnsi="Arial" w:cs="Arial"/>
          <w:b/>
          <w:sz w:val="20"/>
          <w:szCs w:val="20"/>
        </w:rPr>
        <w:t xml:space="preserve">Artículo 3. </w:t>
      </w:r>
      <w:r w:rsidR="00A76618">
        <w:rPr>
          <w:rFonts w:ascii="Arial" w:hAnsi="Arial" w:cs="Arial"/>
          <w:b/>
          <w:i/>
          <w:sz w:val="20"/>
          <w:szCs w:val="20"/>
        </w:rPr>
        <w:t xml:space="preserve">Implantación </w:t>
      </w:r>
      <w:r w:rsidR="00B53399">
        <w:rPr>
          <w:rFonts w:ascii="Arial" w:hAnsi="Arial" w:cs="Arial"/>
          <w:b/>
          <w:i/>
          <w:sz w:val="20"/>
          <w:szCs w:val="20"/>
        </w:rPr>
        <w:t>desde el ámbito público</w:t>
      </w:r>
      <w:r w:rsidRPr="007F117C">
        <w:rPr>
          <w:rFonts w:ascii="Arial" w:hAnsi="Arial" w:cs="Arial"/>
          <w:b/>
          <w:i/>
          <w:sz w:val="20"/>
          <w:szCs w:val="20"/>
        </w:rPr>
        <w:t>.</w:t>
      </w:r>
    </w:p>
    <w:p w14:paraId="6CF40A3A" w14:textId="54D2B9AB" w:rsidR="00A76618" w:rsidRPr="001D0E4A" w:rsidRDefault="00A76618" w:rsidP="00A76618">
      <w:pPr>
        <w:spacing w:after="120"/>
        <w:ind w:left="-120" w:right="-144"/>
        <w:jc w:val="both"/>
        <w:rPr>
          <w:rFonts w:ascii="Arial" w:hAnsi="Arial" w:cs="Arial"/>
          <w:bCs/>
          <w:sz w:val="20"/>
          <w:szCs w:val="20"/>
        </w:rPr>
      </w:pPr>
      <w:r>
        <w:rPr>
          <w:rFonts w:ascii="Arial" w:hAnsi="Arial" w:cs="Arial"/>
          <w:bCs/>
          <w:sz w:val="20"/>
          <w:szCs w:val="20"/>
        </w:rPr>
        <w:t xml:space="preserve">La Comunidad de Madrid, con relación a los centros educativos </w:t>
      </w:r>
      <w:bookmarkStart w:id="0" w:name="_Hlk138689788"/>
      <w:r>
        <w:rPr>
          <w:rFonts w:ascii="Arial" w:hAnsi="Arial" w:cs="Arial"/>
          <w:bCs/>
          <w:sz w:val="20"/>
          <w:szCs w:val="20"/>
        </w:rPr>
        <w:t xml:space="preserve">y de aquellos otros donde se </w:t>
      </w:r>
      <w:r w:rsidRPr="001D0E4A">
        <w:rPr>
          <w:rFonts w:ascii="Arial" w:hAnsi="Arial" w:cs="Arial"/>
          <w:bCs/>
          <w:sz w:val="20"/>
          <w:szCs w:val="20"/>
        </w:rPr>
        <w:t>realicen actividades educativas</w:t>
      </w:r>
      <w:bookmarkEnd w:id="0"/>
      <w:r w:rsidRPr="001D0E4A">
        <w:rPr>
          <w:rFonts w:ascii="Arial" w:hAnsi="Arial" w:cs="Arial"/>
          <w:bCs/>
          <w:sz w:val="20"/>
          <w:szCs w:val="20"/>
        </w:rPr>
        <w:t>:</w:t>
      </w:r>
    </w:p>
    <w:p w14:paraId="56DAF6F1" w14:textId="18930498" w:rsidR="007A799D" w:rsidRPr="001D0E4A" w:rsidRDefault="00A76618" w:rsidP="007A799D">
      <w:pPr>
        <w:numPr>
          <w:ilvl w:val="0"/>
          <w:numId w:val="1"/>
        </w:numPr>
        <w:tabs>
          <w:tab w:val="clear" w:pos="502"/>
          <w:tab w:val="num" w:pos="120"/>
        </w:tabs>
        <w:spacing w:after="120"/>
        <w:ind w:left="120" w:right="-144" w:hanging="240"/>
        <w:jc w:val="both"/>
        <w:rPr>
          <w:rFonts w:ascii="Arial" w:hAnsi="Arial" w:cs="Arial"/>
          <w:sz w:val="20"/>
          <w:szCs w:val="20"/>
        </w:rPr>
      </w:pPr>
      <w:r w:rsidRPr="001D0E4A">
        <w:rPr>
          <w:rFonts w:ascii="Arial" w:hAnsi="Arial" w:cs="Arial"/>
          <w:sz w:val="20"/>
          <w:szCs w:val="20"/>
        </w:rPr>
        <w:t>R</w:t>
      </w:r>
      <w:r w:rsidR="00483B8B" w:rsidRPr="001D0E4A">
        <w:rPr>
          <w:rFonts w:ascii="Arial" w:hAnsi="Arial" w:cs="Arial"/>
          <w:sz w:val="20"/>
          <w:szCs w:val="20"/>
        </w:rPr>
        <w:t>egulará las condiciones mínimas de habitabilidad</w:t>
      </w:r>
      <w:r w:rsidR="00B53399" w:rsidRPr="001D0E4A">
        <w:rPr>
          <w:rFonts w:ascii="Arial" w:hAnsi="Arial" w:cs="Arial"/>
          <w:sz w:val="20"/>
          <w:szCs w:val="20"/>
        </w:rPr>
        <w:t xml:space="preserve"> que deban asegurarse</w:t>
      </w:r>
      <w:r w:rsidR="00551979" w:rsidRPr="001D0E4A">
        <w:rPr>
          <w:rFonts w:ascii="Arial" w:hAnsi="Arial" w:cs="Arial"/>
          <w:sz w:val="20"/>
          <w:szCs w:val="20"/>
        </w:rPr>
        <w:t xml:space="preserve"> tanto en los centros existentes como en los de nueva construcción</w:t>
      </w:r>
      <w:r w:rsidR="007A799D" w:rsidRPr="001D0E4A">
        <w:rPr>
          <w:rFonts w:ascii="Arial" w:hAnsi="Arial" w:cs="Arial"/>
          <w:sz w:val="20"/>
          <w:szCs w:val="20"/>
        </w:rPr>
        <w:t>.</w:t>
      </w:r>
      <w:r w:rsidR="00E32524">
        <w:rPr>
          <w:rFonts w:ascii="Arial" w:hAnsi="Arial" w:cs="Arial"/>
          <w:sz w:val="20"/>
          <w:szCs w:val="20"/>
        </w:rPr>
        <w:t xml:space="preserve"> Entre otras cuestiones, esta regulación incluirá: </w:t>
      </w:r>
      <w:r w:rsidR="00E32524" w:rsidRPr="00E32524">
        <w:rPr>
          <w:rFonts w:ascii="Arial" w:hAnsi="Arial" w:cs="Arial"/>
          <w:sz w:val="20"/>
          <w:szCs w:val="20"/>
        </w:rPr>
        <w:t>sistemas de aislamiento térmico en fachadas</w:t>
      </w:r>
      <w:r w:rsidR="00E32524">
        <w:rPr>
          <w:rFonts w:ascii="Arial" w:hAnsi="Arial" w:cs="Arial"/>
          <w:sz w:val="20"/>
          <w:szCs w:val="20"/>
        </w:rPr>
        <w:t>;</w:t>
      </w:r>
      <w:r w:rsidR="00E32524" w:rsidRPr="00E32524">
        <w:rPr>
          <w:rFonts w:ascii="Arial" w:hAnsi="Arial" w:cs="Arial"/>
          <w:sz w:val="20"/>
          <w:szCs w:val="20"/>
        </w:rPr>
        <w:t xml:space="preserve"> renovación de instalaciones eléctricas y cambios de unidades de climatización</w:t>
      </w:r>
      <w:r w:rsidR="00E32524">
        <w:rPr>
          <w:rFonts w:ascii="Arial" w:hAnsi="Arial" w:cs="Arial"/>
          <w:sz w:val="20"/>
          <w:szCs w:val="20"/>
        </w:rPr>
        <w:t>;</w:t>
      </w:r>
      <w:r w:rsidR="00E32524" w:rsidRPr="00E32524">
        <w:rPr>
          <w:rFonts w:ascii="Arial" w:hAnsi="Arial" w:cs="Arial"/>
          <w:sz w:val="20"/>
          <w:szCs w:val="20"/>
        </w:rPr>
        <w:t xml:space="preserve"> mejora de aislamiento de carpintería</w:t>
      </w:r>
      <w:r w:rsidR="00E32524">
        <w:rPr>
          <w:rFonts w:ascii="Arial" w:hAnsi="Arial" w:cs="Arial"/>
          <w:sz w:val="20"/>
          <w:szCs w:val="20"/>
        </w:rPr>
        <w:t>;</w:t>
      </w:r>
      <w:r w:rsidR="00E32524" w:rsidRPr="00E32524">
        <w:rPr>
          <w:rFonts w:ascii="Arial" w:hAnsi="Arial" w:cs="Arial"/>
          <w:sz w:val="20"/>
          <w:szCs w:val="20"/>
        </w:rPr>
        <w:t xml:space="preserve"> nuevos sistemas de calefacción y climatización</w:t>
      </w:r>
      <w:r w:rsidR="00E32524">
        <w:rPr>
          <w:rFonts w:ascii="Arial" w:hAnsi="Arial" w:cs="Arial"/>
          <w:sz w:val="20"/>
          <w:szCs w:val="20"/>
        </w:rPr>
        <w:t>;</w:t>
      </w:r>
      <w:r w:rsidR="00E32524" w:rsidRPr="00E32524">
        <w:rPr>
          <w:rFonts w:ascii="Arial" w:hAnsi="Arial" w:cs="Arial"/>
          <w:sz w:val="20"/>
          <w:szCs w:val="20"/>
        </w:rPr>
        <w:t xml:space="preserve"> colocación de toldos</w:t>
      </w:r>
      <w:r w:rsidR="00E32524">
        <w:rPr>
          <w:rFonts w:ascii="Arial" w:hAnsi="Arial" w:cs="Arial"/>
          <w:sz w:val="20"/>
          <w:szCs w:val="20"/>
        </w:rPr>
        <w:t>, o alternativas igual o más eficaces,</w:t>
      </w:r>
      <w:r w:rsidR="00E32524" w:rsidRPr="00E32524">
        <w:rPr>
          <w:rFonts w:ascii="Arial" w:hAnsi="Arial" w:cs="Arial"/>
          <w:sz w:val="20"/>
          <w:szCs w:val="20"/>
        </w:rPr>
        <w:t xml:space="preserve"> en ventanas</w:t>
      </w:r>
      <w:r w:rsidR="00E32524">
        <w:rPr>
          <w:rFonts w:ascii="Arial" w:hAnsi="Arial" w:cs="Arial"/>
          <w:sz w:val="20"/>
          <w:szCs w:val="20"/>
        </w:rPr>
        <w:t xml:space="preserve"> y patios de recreo; generación de zonas verdes y espacios de sombra en el exterior de los edificios; eliminación de elementos que generen islas de calor; </w:t>
      </w:r>
      <w:r w:rsidR="002574F7">
        <w:rPr>
          <w:rFonts w:ascii="Arial" w:hAnsi="Arial" w:cs="Arial"/>
          <w:sz w:val="20"/>
          <w:szCs w:val="20"/>
        </w:rPr>
        <w:t xml:space="preserve">instalación de </w:t>
      </w:r>
      <w:r w:rsidR="00E32524">
        <w:rPr>
          <w:rFonts w:ascii="Arial" w:hAnsi="Arial" w:cs="Arial"/>
          <w:sz w:val="20"/>
          <w:szCs w:val="20"/>
        </w:rPr>
        <w:t xml:space="preserve">paneles solares térmicos o fotovoltaicos </w:t>
      </w:r>
      <w:r w:rsidR="002574F7">
        <w:rPr>
          <w:rFonts w:ascii="Arial" w:hAnsi="Arial" w:cs="Arial"/>
          <w:sz w:val="20"/>
          <w:szCs w:val="20"/>
        </w:rPr>
        <w:t>en tejados y aparcamientos; y uso de pinturas que favorezcan la menor absorción de calor</w:t>
      </w:r>
      <w:r w:rsidR="00E32524">
        <w:rPr>
          <w:rFonts w:ascii="Arial" w:hAnsi="Arial" w:cs="Arial"/>
          <w:sz w:val="20"/>
          <w:szCs w:val="20"/>
        </w:rPr>
        <w:t>.</w:t>
      </w:r>
    </w:p>
    <w:p w14:paraId="29406A99" w14:textId="422B4248" w:rsidR="007A799D" w:rsidRPr="001D0E4A" w:rsidRDefault="00A76618" w:rsidP="007A799D">
      <w:pPr>
        <w:numPr>
          <w:ilvl w:val="0"/>
          <w:numId w:val="1"/>
        </w:numPr>
        <w:tabs>
          <w:tab w:val="clear" w:pos="502"/>
          <w:tab w:val="num" w:pos="120"/>
        </w:tabs>
        <w:spacing w:after="120"/>
        <w:ind w:left="120" w:right="-144" w:hanging="240"/>
        <w:jc w:val="both"/>
        <w:rPr>
          <w:rFonts w:ascii="Arial" w:hAnsi="Arial" w:cs="Arial"/>
          <w:sz w:val="20"/>
          <w:szCs w:val="20"/>
        </w:rPr>
      </w:pPr>
      <w:r w:rsidRPr="001D0E4A">
        <w:rPr>
          <w:rFonts w:ascii="Arial" w:hAnsi="Arial" w:cs="Arial"/>
          <w:sz w:val="20"/>
          <w:szCs w:val="20"/>
        </w:rPr>
        <w:t>Elaborará un protocolo para hacer frente a las situaciones de adversidad climática</w:t>
      </w:r>
      <w:r w:rsidR="00551979" w:rsidRPr="001D0E4A">
        <w:rPr>
          <w:rFonts w:ascii="Arial" w:hAnsi="Arial" w:cs="Arial"/>
          <w:sz w:val="20"/>
          <w:szCs w:val="20"/>
        </w:rPr>
        <w:t xml:space="preserve"> y medioambiental</w:t>
      </w:r>
      <w:r w:rsidR="00E32524">
        <w:rPr>
          <w:rFonts w:ascii="Arial" w:hAnsi="Arial" w:cs="Arial"/>
          <w:sz w:val="20"/>
          <w:szCs w:val="20"/>
        </w:rPr>
        <w:t xml:space="preserve">, </w:t>
      </w:r>
      <w:r w:rsidR="00E32524" w:rsidRPr="00E32524">
        <w:rPr>
          <w:rFonts w:ascii="Arial" w:hAnsi="Arial" w:cs="Arial"/>
          <w:sz w:val="20"/>
          <w:szCs w:val="20"/>
        </w:rPr>
        <w:t>para minimizar el incremento de riesgo de estrés térmico por calor y frio resultado de tales anomalías climáticas</w:t>
      </w:r>
      <w:r w:rsidR="007A799D" w:rsidRPr="001D0E4A">
        <w:rPr>
          <w:rFonts w:ascii="Arial" w:hAnsi="Arial" w:cs="Arial"/>
          <w:sz w:val="20"/>
          <w:szCs w:val="20"/>
        </w:rPr>
        <w:t>.</w:t>
      </w:r>
    </w:p>
    <w:p w14:paraId="23EA231C" w14:textId="3F9FFD88" w:rsidR="00E32524" w:rsidRDefault="00E32524" w:rsidP="007A799D">
      <w:pPr>
        <w:numPr>
          <w:ilvl w:val="0"/>
          <w:numId w:val="1"/>
        </w:numPr>
        <w:tabs>
          <w:tab w:val="clear" w:pos="502"/>
          <w:tab w:val="num" w:pos="120"/>
        </w:tabs>
        <w:spacing w:after="120"/>
        <w:ind w:left="120" w:right="-144" w:hanging="240"/>
        <w:jc w:val="both"/>
        <w:rPr>
          <w:rFonts w:ascii="Arial" w:hAnsi="Arial" w:cs="Arial"/>
          <w:sz w:val="20"/>
          <w:szCs w:val="20"/>
        </w:rPr>
      </w:pPr>
      <w:r w:rsidRPr="00E32524">
        <w:rPr>
          <w:rFonts w:ascii="Arial" w:hAnsi="Arial" w:cs="Arial"/>
          <w:sz w:val="20"/>
          <w:szCs w:val="20"/>
        </w:rPr>
        <w:t>Desarrollará e impulsará en los centros educativos actuaciones dirigidas a la mejora de la eficiencia energética, a la promoción del ahorro energético y a la reducción de las emisiones de gases de efecto invernadero, que permitan contribuir a los objetivos de la Unión Europea en materia de eficiencia energética</w:t>
      </w:r>
      <w:r>
        <w:rPr>
          <w:rFonts w:ascii="Arial" w:hAnsi="Arial" w:cs="Arial"/>
          <w:sz w:val="20"/>
          <w:szCs w:val="20"/>
        </w:rPr>
        <w:t xml:space="preserve"> y</w:t>
      </w:r>
      <w:r w:rsidRPr="00E32524">
        <w:rPr>
          <w:rFonts w:ascii="Arial" w:hAnsi="Arial" w:cs="Arial"/>
          <w:sz w:val="20"/>
          <w:szCs w:val="20"/>
        </w:rPr>
        <w:t xml:space="preserve"> de lucha contra el Cambio Climático</w:t>
      </w:r>
      <w:r>
        <w:rPr>
          <w:rFonts w:ascii="Arial" w:hAnsi="Arial" w:cs="Arial"/>
          <w:sz w:val="20"/>
          <w:szCs w:val="20"/>
        </w:rPr>
        <w:t>.</w:t>
      </w:r>
    </w:p>
    <w:p w14:paraId="27462A67" w14:textId="1AAAC23B" w:rsidR="007A799D" w:rsidRPr="001D0E4A" w:rsidRDefault="00B53399" w:rsidP="007A799D">
      <w:pPr>
        <w:numPr>
          <w:ilvl w:val="0"/>
          <w:numId w:val="1"/>
        </w:numPr>
        <w:tabs>
          <w:tab w:val="clear" w:pos="502"/>
          <w:tab w:val="num" w:pos="120"/>
        </w:tabs>
        <w:spacing w:after="120"/>
        <w:ind w:left="120" w:right="-144" w:hanging="240"/>
        <w:jc w:val="both"/>
        <w:rPr>
          <w:rFonts w:ascii="Arial" w:hAnsi="Arial" w:cs="Arial"/>
          <w:sz w:val="20"/>
          <w:szCs w:val="20"/>
        </w:rPr>
      </w:pPr>
      <w:r w:rsidRPr="001D0E4A">
        <w:rPr>
          <w:rFonts w:ascii="Arial" w:hAnsi="Arial" w:cs="Arial"/>
          <w:sz w:val="20"/>
          <w:szCs w:val="20"/>
        </w:rPr>
        <w:t xml:space="preserve">Realizará auditorías energéticas que permitan detectar las deficiencias existentes </w:t>
      </w:r>
      <w:r w:rsidR="00551979" w:rsidRPr="001D0E4A">
        <w:rPr>
          <w:rFonts w:ascii="Arial" w:hAnsi="Arial" w:cs="Arial"/>
          <w:sz w:val="20"/>
          <w:szCs w:val="20"/>
        </w:rPr>
        <w:t xml:space="preserve">en los centros </w:t>
      </w:r>
      <w:r w:rsidRPr="001D0E4A">
        <w:rPr>
          <w:rFonts w:ascii="Arial" w:hAnsi="Arial" w:cs="Arial"/>
          <w:sz w:val="20"/>
          <w:szCs w:val="20"/>
        </w:rPr>
        <w:t>y tomar medidas para eliminarlas</w:t>
      </w:r>
      <w:r w:rsidR="00551979" w:rsidRPr="001D0E4A">
        <w:rPr>
          <w:rFonts w:ascii="Arial" w:hAnsi="Arial" w:cs="Arial"/>
          <w:sz w:val="20"/>
          <w:szCs w:val="20"/>
        </w:rPr>
        <w:t xml:space="preserve"> en los de titularidad pública, así como vigilar su eliminación en los de titularidad privada</w:t>
      </w:r>
      <w:r w:rsidR="007A799D" w:rsidRPr="001D0E4A">
        <w:rPr>
          <w:rFonts w:ascii="Arial" w:hAnsi="Arial" w:cs="Arial"/>
          <w:sz w:val="20"/>
          <w:szCs w:val="20"/>
        </w:rPr>
        <w:t>.</w:t>
      </w:r>
    </w:p>
    <w:p w14:paraId="3B99CE92" w14:textId="4C6CBB53" w:rsidR="00551979" w:rsidRPr="001D0E4A" w:rsidRDefault="00B53399" w:rsidP="007A799D">
      <w:pPr>
        <w:numPr>
          <w:ilvl w:val="0"/>
          <w:numId w:val="1"/>
        </w:numPr>
        <w:tabs>
          <w:tab w:val="clear" w:pos="502"/>
          <w:tab w:val="num" w:pos="120"/>
        </w:tabs>
        <w:spacing w:after="120"/>
        <w:ind w:left="120" w:right="-144" w:hanging="240"/>
        <w:jc w:val="both"/>
        <w:rPr>
          <w:rFonts w:ascii="Arial" w:hAnsi="Arial" w:cs="Arial"/>
          <w:sz w:val="20"/>
          <w:szCs w:val="20"/>
        </w:rPr>
      </w:pPr>
      <w:r w:rsidRPr="001D0E4A">
        <w:rPr>
          <w:rFonts w:ascii="Arial" w:hAnsi="Arial" w:cs="Arial"/>
          <w:sz w:val="20"/>
          <w:szCs w:val="20"/>
        </w:rPr>
        <w:t>Desarrollará una estrategia de</w:t>
      </w:r>
      <w:r w:rsidR="00551979" w:rsidRPr="001D0E4A">
        <w:rPr>
          <w:rFonts w:ascii="Arial" w:hAnsi="Arial" w:cs="Arial"/>
          <w:sz w:val="20"/>
          <w:szCs w:val="20"/>
        </w:rPr>
        <w:t xml:space="preserve"> </w:t>
      </w:r>
      <w:r w:rsidR="00CE5198">
        <w:rPr>
          <w:rFonts w:ascii="Arial" w:hAnsi="Arial" w:cs="Arial"/>
          <w:sz w:val="20"/>
          <w:szCs w:val="20"/>
        </w:rPr>
        <w:t>rehabilitación integral de los centros públicos y sus entornos, que contemple el cumplimiento de todas las condiciones mínimas de habitabilidad que se establezcan en la regulación indicada en este artículo, con especial incidencia en</w:t>
      </w:r>
      <w:r w:rsidR="00132600">
        <w:rPr>
          <w:rFonts w:ascii="Arial" w:hAnsi="Arial" w:cs="Arial"/>
          <w:sz w:val="20"/>
          <w:szCs w:val="20"/>
        </w:rPr>
        <w:t>:</w:t>
      </w:r>
      <w:r w:rsidR="00CE5198">
        <w:rPr>
          <w:rFonts w:ascii="Arial" w:hAnsi="Arial" w:cs="Arial"/>
          <w:sz w:val="20"/>
          <w:szCs w:val="20"/>
        </w:rPr>
        <w:t xml:space="preserve"> la </w:t>
      </w:r>
      <w:r w:rsidR="00132600">
        <w:rPr>
          <w:rFonts w:ascii="Arial" w:hAnsi="Arial" w:cs="Arial"/>
          <w:sz w:val="20"/>
          <w:szCs w:val="20"/>
        </w:rPr>
        <w:t xml:space="preserve">instalación de sistemas sostenibles de </w:t>
      </w:r>
      <w:r w:rsidR="00551979" w:rsidRPr="001D0E4A">
        <w:rPr>
          <w:rFonts w:ascii="Arial" w:hAnsi="Arial" w:cs="Arial"/>
          <w:sz w:val="20"/>
          <w:szCs w:val="20"/>
        </w:rPr>
        <w:t>climatización</w:t>
      </w:r>
      <w:r w:rsidR="00132600">
        <w:rPr>
          <w:rFonts w:ascii="Arial" w:hAnsi="Arial" w:cs="Arial"/>
          <w:sz w:val="20"/>
          <w:szCs w:val="20"/>
        </w:rPr>
        <w:t>;</w:t>
      </w:r>
      <w:r w:rsidR="00CE5198">
        <w:rPr>
          <w:rFonts w:ascii="Arial" w:hAnsi="Arial" w:cs="Arial"/>
          <w:sz w:val="20"/>
          <w:szCs w:val="20"/>
        </w:rPr>
        <w:t xml:space="preserve"> </w:t>
      </w:r>
      <w:r w:rsidR="00132600">
        <w:rPr>
          <w:rFonts w:ascii="Arial" w:hAnsi="Arial" w:cs="Arial"/>
          <w:sz w:val="20"/>
          <w:szCs w:val="20"/>
        </w:rPr>
        <w:t>el</w:t>
      </w:r>
      <w:r w:rsidR="00CE5198">
        <w:rPr>
          <w:rFonts w:ascii="Arial" w:hAnsi="Arial" w:cs="Arial"/>
          <w:sz w:val="20"/>
          <w:szCs w:val="20"/>
        </w:rPr>
        <w:t xml:space="preserve"> aislamiento térmico de los edificios</w:t>
      </w:r>
      <w:r w:rsidR="00132600">
        <w:rPr>
          <w:rFonts w:ascii="Arial" w:hAnsi="Arial" w:cs="Arial"/>
          <w:sz w:val="20"/>
          <w:szCs w:val="20"/>
        </w:rPr>
        <w:t>;</w:t>
      </w:r>
      <w:r w:rsidR="00CE5198">
        <w:rPr>
          <w:rFonts w:ascii="Arial" w:hAnsi="Arial" w:cs="Arial"/>
          <w:sz w:val="20"/>
          <w:szCs w:val="20"/>
        </w:rPr>
        <w:t xml:space="preserve"> la renaturalización de los entornos educativos dirigida a la</w:t>
      </w:r>
      <w:r w:rsidR="00132600">
        <w:rPr>
          <w:rFonts w:ascii="Arial" w:hAnsi="Arial" w:cs="Arial"/>
          <w:sz w:val="20"/>
          <w:szCs w:val="20"/>
        </w:rPr>
        <w:t xml:space="preserve"> reducción de altas temperaturas;</w:t>
      </w:r>
      <w:r w:rsidR="00551979" w:rsidRPr="001D0E4A">
        <w:rPr>
          <w:rFonts w:ascii="Arial" w:hAnsi="Arial" w:cs="Arial"/>
          <w:sz w:val="20"/>
          <w:szCs w:val="20"/>
        </w:rPr>
        <w:t xml:space="preserve"> </w:t>
      </w:r>
      <w:r w:rsidR="00132600">
        <w:rPr>
          <w:rFonts w:ascii="Arial" w:hAnsi="Arial" w:cs="Arial"/>
          <w:sz w:val="20"/>
          <w:szCs w:val="20"/>
        </w:rPr>
        <w:t xml:space="preserve">y la </w:t>
      </w:r>
      <w:r w:rsidR="00551979" w:rsidRPr="001D0E4A">
        <w:rPr>
          <w:rFonts w:ascii="Arial" w:hAnsi="Arial" w:cs="Arial"/>
          <w:sz w:val="20"/>
          <w:szCs w:val="20"/>
        </w:rPr>
        <w:t xml:space="preserve">rehabilitación energética </w:t>
      </w:r>
      <w:r w:rsidR="00132600">
        <w:rPr>
          <w:rFonts w:ascii="Arial" w:hAnsi="Arial" w:cs="Arial"/>
          <w:sz w:val="20"/>
          <w:szCs w:val="20"/>
        </w:rPr>
        <w:t xml:space="preserve"> con </w:t>
      </w:r>
      <w:r w:rsidR="00551979" w:rsidRPr="001D0E4A">
        <w:rPr>
          <w:rFonts w:ascii="Arial" w:hAnsi="Arial" w:cs="Arial"/>
          <w:sz w:val="20"/>
          <w:szCs w:val="20"/>
        </w:rPr>
        <w:t xml:space="preserve">autoconsumo de energías renovables </w:t>
      </w:r>
      <w:r w:rsidR="00C66C36">
        <w:rPr>
          <w:rFonts w:ascii="Arial" w:hAnsi="Arial" w:cs="Arial"/>
          <w:sz w:val="20"/>
          <w:szCs w:val="20"/>
        </w:rPr>
        <w:t>en</w:t>
      </w:r>
      <w:r w:rsidR="00551979" w:rsidRPr="001D0E4A">
        <w:rPr>
          <w:rFonts w:ascii="Arial" w:hAnsi="Arial" w:cs="Arial"/>
          <w:sz w:val="20"/>
          <w:szCs w:val="20"/>
        </w:rPr>
        <w:t xml:space="preserve"> todos los centros de titularidad pública</w:t>
      </w:r>
      <w:r w:rsidR="00132600">
        <w:rPr>
          <w:rFonts w:ascii="Arial" w:hAnsi="Arial" w:cs="Arial"/>
          <w:sz w:val="20"/>
          <w:szCs w:val="20"/>
        </w:rPr>
        <w:t>;</w:t>
      </w:r>
      <w:r w:rsidR="00551979" w:rsidRPr="001D0E4A">
        <w:rPr>
          <w:rFonts w:ascii="Arial" w:hAnsi="Arial" w:cs="Arial"/>
          <w:sz w:val="20"/>
          <w:szCs w:val="20"/>
        </w:rPr>
        <w:t xml:space="preserve"> así como exigirá que se cumpla en los de titularidad privada.</w:t>
      </w:r>
    </w:p>
    <w:p w14:paraId="646FDEF4" w14:textId="25D9E646" w:rsidR="00AE24BE" w:rsidRDefault="00551979" w:rsidP="007A799D">
      <w:pPr>
        <w:numPr>
          <w:ilvl w:val="0"/>
          <w:numId w:val="1"/>
        </w:numPr>
        <w:tabs>
          <w:tab w:val="clear" w:pos="502"/>
          <w:tab w:val="num" w:pos="120"/>
        </w:tabs>
        <w:spacing w:after="120"/>
        <w:ind w:left="120" w:right="-144" w:hanging="240"/>
        <w:jc w:val="both"/>
        <w:rPr>
          <w:rFonts w:ascii="Arial" w:hAnsi="Arial" w:cs="Arial"/>
          <w:sz w:val="20"/>
          <w:szCs w:val="20"/>
        </w:rPr>
      </w:pPr>
      <w:r w:rsidRPr="001D0E4A">
        <w:rPr>
          <w:rFonts w:ascii="Arial" w:hAnsi="Arial" w:cs="Arial"/>
          <w:sz w:val="20"/>
          <w:szCs w:val="20"/>
        </w:rPr>
        <w:t>Revertirá a cada centro público el ahorro energético que anualmente logre como financiación añadida a la prevista</w:t>
      </w:r>
      <w:r w:rsidR="001D0E4A" w:rsidRPr="001D0E4A">
        <w:rPr>
          <w:rFonts w:ascii="Arial" w:hAnsi="Arial" w:cs="Arial"/>
          <w:sz w:val="20"/>
          <w:szCs w:val="20"/>
        </w:rPr>
        <w:t xml:space="preserve">, </w:t>
      </w:r>
      <w:r w:rsidR="00590D7E">
        <w:rPr>
          <w:rFonts w:ascii="Arial" w:hAnsi="Arial" w:cs="Arial"/>
          <w:sz w:val="20"/>
          <w:szCs w:val="20"/>
        </w:rPr>
        <w:t xml:space="preserve">una vez descontados los costes de las actuaciones desarrolladas en el centro en la parte anual que corresponda de la amortización establecida, </w:t>
      </w:r>
      <w:r w:rsidR="001D0E4A" w:rsidRPr="001D0E4A">
        <w:rPr>
          <w:rFonts w:ascii="Arial" w:hAnsi="Arial" w:cs="Arial"/>
          <w:sz w:val="20"/>
          <w:szCs w:val="20"/>
        </w:rPr>
        <w:t>de forma que su comunidad educativa pueda decidir en su consejo escolar el destino de esos fondos extraordinarios.</w:t>
      </w:r>
    </w:p>
    <w:p w14:paraId="19D8C25D" w14:textId="72C9C159" w:rsidR="00B53399" w:rsidRPr="001D0E4A" w:rsidRDefault="00AE24BE" w:rsidP="007A799D">
      <w:pPr>
        <w:numPr>
          <w:ilvl w:val="0"/>
          <w:numId w:val="1"/>
        </w:numPr>
        <w:tabs>
          <w:tab w:val="clear" w:pos="502"/>
          <w:tab w:val="num" w:pos="120"/>
        </w:tabs>
        <w:spacing w:after="120"/>
        <w:ind w:left="120" w:right="-144" w:hanging="240"/>
        <w:jc w:val="both"/>
        <w:rPr>
          <w:rFonts w:ascii="Arial" w:hAnsi="Arial" w:cs="Arial"/>
          <w:sz w:val="20"/>
          <w:szCs w:val="20"/>
        </w:rPr>
      </w:pPr>
      <w:r>
        <w:rPr>
          <w:rFonts w:ascii="Arial" w:hAnsi="Arial" w:cs="Arial"/>
          <w:sz w:val="20"/>
          <w:szCs w:val="20"/>
        </w:rPr>
        <w:t>Publicará y actualizará una guía</w:t>
      </w:r>
      <w:r w:rsidR="00551979" w:rsidRPr="001D0E4A">
        <w:rPr>
          <w:rFonts w:ascii="Arial" w:hAnsi="Arial" w:cs="Arial"/>
          <w:sz w:val="20"/>
          <w:szCs w:val="20"/>
        </w:rPr>
        <w:t xml:space="preserve"> </w:t>
      </w:r>
      <w:r>
        <w:rPr>
          <w:rFonts w:ascii="Arial" w:hAnsi="Arial" w:cs="Arial"/>
          <w:sz w:val="20"/>
          <w:szCs w:val="20"/>
        </w:rPr>
        <w:t>sobre condiciones mínimas de habitabilidad</w:t>
      </w:r>
      <w:r w:rsidR="00E45623">
        <w:rPr>
          <w:rFonts w:ascii="Arial" w:hAnsi="Arial" w:cs="Arial"/>
          <w:sz w:val="20"/>
          <w:szCs w:val="20"/>
        </w:rPr>
        <w:t>,</w:t>
      </w:r>
      <w:r>
        <w:rPr>
          <w:rFonts w:ascii="Arial" w:hAnsi="Arial" w:cs="Arial"/>
          <w:sz w:val="20"/>
          <w:szCs w:val="20"/>
        </w:rPr>
        <w:t xml:space="preserve"> que incluya la información necesaria para la correcta aplicación del protocolo ante situaciones de adversidad climática y medioambiental.</w:t>
      </w:r>
      <w:r w:rsidR="00551979" w:rsidRPr="001D0E4A">
        <w:rPr>
          <w:rFonts w:ascii="Arial" w:hAnsi="Arial" w:cs="Arial"/>
          <w:sz w:val="20"/>
          <w:szCs w:val="20"/>
        </w:rPr>
        <w:t xml:space="preserve">   </w:t>
      </w:r>
    </w:p>
    <w:p w14:paraId="70074125" w14:textId="77777777" w:rsidR="00B53399" w:rsidRDefault="00B53399" w:rsidP="007A799D">
      <w:pPr>
        <w:spacing w:after="120"/>
        <w:ind w:left="-120" w:right="-144"/>
        <w:jc w:val="both"/>
        <w:rPr>
          <w:rFonts w:ascii="Arial" w:hAnsi="Arial" w:cs="Arial"/>
          <w:b/>
          <w:color w:val="FF0000"/>
          <w:sz w:val="20"/>
          <w:szCs w:val="20"/>
        </w:rPr>
      </w:pPr>
    </w:p>
    <w:p w14:paraId="49D57B72" w14:textId="39E51731" w:rsidR="007A799D" w:rsidRPr="001D0E4A" w:rsidRDefault="007A799D" w:rsidP="007A799D">
      <w:pPr>
        <w:spacing w:after="120"/>
        <w:ind w:left="-120" w:right="-144"/>
        <w:jc w:val="both"/>
        <w:rPr>
          <w:rFonts w:ascii="Arial" w:hAnsi="Arial" w:cs="Arial"/>
          <w:b/>
          <w:sz w:val="20"/>
          <w:szCs w:val="20"/>
        </w:rPr>
      </w:pPr>
      <w:r w:rsidRPr="001D0E4A">
        <w:rPr>
          <w:rFonts w:ascii="Arial" w:hAnsi="Arial" w:cs="Arial"/>
          <w:b/>
          <w:sz w:val="20"/>
          <w:szCs w:val="20"/>
        </w:rPr>
        <w:t xml:space="preserve">Artículo 4. </w:t>
      </w:r>
      <w:r w:rsidR="001D0E4A" w:rsidRPr="001D0E4A">
        <w:rPr>
          <w:rFonts w:ascii="Arial" w:hAnsi="Arial" w:cs="Arial"/>
          <w:b/>
          <w:i/>
          <w:sz w:val="20"/>
          <w:szCs w:val="20"/>
        </w:rPr>
        <w:t>Planificación de las medidas necesarias</w:t>
      </w:r>
      <w:r w:rsidRPr="001D0E4A">
        <w:rPr>
          <w:rFonts w:ascii="Arial" w:hAnsi="Arial" w:cs="Arial"/>
          <w:b/>
          <w:i/>
          <w:sz w:val="20"/>
          <w:szCs w:val="20"/>
        </w:rPr>
        <w:t>.</w:t>
      </w:r>
      <w:r w:rsidRPr="001D0E4A">
        <w:rPr>
          <w:rFonts w:ascii="Arial" w:hAnsi="Arial" w:cs="Arial"/>
          <w:b/>
          <w:sz w:val="20"/>
          <w:szCs w:val="20"/>
        </w:rPr>
        <w:t xml:space="preserve"> </w:t>
      </w:r>
    </w:p>
    <w:p w14:paraId="5440AB19" w14:textId="7BF1F71F" w:rsidR="001D0E4A" w:rsidRPr="008B2382" w:rsidRDefault="009D493C" w:rsidP="001D0E4A">
      <w:pPr>
        <w:spacing w:after="120"/>
        <w:ind w:left="-120" w:right="-144"/>
        <w:jc w:val="both"/>
        <w:rPr>
          <w:rFonts w:ascii="Arial" w:hAnsi="Arial" w:cs="Arial"/>
          <w:sz w:val="20"/>
          <w:szCs w:val="20"/>
        </w:rPr>
      </w:pPr>
      <w:r w:rsidRPr="008B2382">
        <w:rPr>
          <w:rFonts w:ascii="Arial" w:hAnsi="Arial" w:cs="Arial"/>
          <w:sz w:val="20"/>
          <w:szCs w:val="20"/>
        </w:rPr>
        <w:t xml:space="preserve">La consejería de Educación llevará a cabo las medidas necesarias para la implantación de esta ley, con sujeción a ésta y a la normativa autonómica que la desarrolle, incorporándolas en sus planes anuales de actuación en los diferentes ámbitos y en colaboración con el resto </w:t>
      </w:r>
      <w:r w:rsidR="000E33BB">
        <w:rPr>
          <w:rFonts w:ascii="Arial" w:hAnsi="Arial" w:cs="Arial"/>
          <w:sz w:val="20"/>
          <w:szCs w:val="20"/>
        </w:rPr>
        <w:t xml:space="preserve">de </w:t>
      </w:r>
      <w:r w:rsidR="00A7086F" w:rsidRPr="008B2382">
        <w:rPr>
          <w:rFonts w:ascii="Arial" w:hAnsi="Arial" w:cs="Arial"/>
          <w:sz w:val="20"/>
          <w:szCs w:val="20"/>
        </w:rPr>
        <w:t>las consejerías</w:t>
      </w:r>
      <w:r w:rsidRPr="008B2382">
        <w:rPr>
          <w:rFonts w:ascii="Arial" w:hAnsi="Arial" w:cs="Arial"/>
          <w:sz w:val="20"/>
          <w:szCs w:val="20"/>
        </w:rPr>
        <w:t xml:space="preserve"> y Administraciones que deban estar implicadas en el adecuado </w:t>
      </w:r>
      <w:r w:rsidR="00C66C36" w:rsidRPr="008B2382">
        <w:rPr>
          <w:rFonts w:ascii="Arial" w:hAnsi="Arial" w:cs="Arial"/>
          <w:sz w:val="20"/>
          <w:szCs w:val="20"/>
        </w:rPr>
        <w:t>logro</w:t>
      </w:r>
      <w:r w:rsidRPr="008B2382">
        <w:rPr>
          <w:rFonts w:ascii="Arial" w:hAnsi="Arial" w:cs="Arial"/>
          <w:sz w:val="20"/>
          <w:szCs w:val="20"/>
        </w:rPr>
        <w:t xml:space="preserve"> de éstas.</w:t>
      </w:r>
    </w:p>
    <w:p w14:paraId="624F93ED" w14:textId="77777777" w:rsidR="007A799D" w:rsidRPr="00C41158" w:rsidRDefault="007A799D" w:rsidP="007A799D">
      <w:pPr>
        <w:spacing w:after="120"/>
        <w:ind w:left="-120" w:right="-264"/>
        <w:jc w:val="center"/>
        <w:rPr>
          <w:rFonts w:ascii="Arial" w:hAnsi="Arial" w:cs="Arial"/>
          <w:b/>
          <w:color w:val="FF0000"/>
          <w:sz w:val="20"/>
          <w:szCs w:val="20"/>
        </w:rPr>
      </w:pPr>
    </w:p>
    <w:p w14:paraId="21EAE0AA" w14:textId="5237434C" w:rsidR="007A799D" w:rsidRPr="0004229C" w:rsidRDefault="007A799D" w:rsidP="007A799D">
      <w:pPr>
        <w:spacing w:after="120"/>
        <w:ind w:left="-120" w:right="-264"/>
        <w:jc w:val="center"/>
        <w:rPr>
          <w:rFonts w:ascii="Arial" w:hAnsi="Arial" w:cs="Arial"/>
          <w:b/>
          <w:sz w:val="20"/>
          <w:szCs w:val="20"/>
        </w:rPr>
      </w:pPr>
      <w:r w:rsidRPr="0004229C">
        <w:rPr>
          <w:rFonts w:ascii="Arial" w:hAnsi="Arial" w:cs="Arial"/>
          <w:b/>
          <w:sz w:val="20"/>
          <w:szCs w:val="20"/>
        </w:rPr>
        <w:t>CAPÍTULO II</w:t>
      </w:r>
      <w:r w:rsidR="00AE24BE" w:rsidRPr="0004229C">
        <w:rPr>
          <w:rFonts w:ascii="Arial" w:hAnsi="Arial" w:cs="Arial"/>
          <w:b/>
          <w:sz w:val="20"/>
          <w:szCs w:val="20"/>
        </w:rPr>
        <w:t>I</w:t>
      </w:r>
    </w:p>
    <w:p w14:paraId="4AB98D02" w14:textId="75431893" w:rsidR="007A799D" w:rsidRPr="0004229C" w:rsidRDefault="00AE24BE" w:rsidP="007A799D">
      <w:pPr>
        <w:spacing w:after="120"/>
        <w:ind w:left="-120" w:right="-264"/>
        <w:jc w:val="center"/>
        <w:rPr>
          <w:rFonts w:ascii="Arial" w:hAnsi="Arial" w:cs="Arial"/>
          <w:b/>
          <w:sz w:val="20"/>
          <w:szCs w:val="20"/>
        </w:rPr>
      </w:pPr>
      <w:r w:rsidRPr="0004229C">
        <w:rPr>
          <w:rFonts w:ascii="Arial" w:hAnsi="Arial" w:cs="Arial"/>
          <w:b/>
          <w:bCs/>
          <w:sz w:val="20"/>
          <w:szCs w:val="20"/>
        </w:rPr>
        <w:t>PARTICIPACIÓN</w:t>
      </w:r>
    </w:p>
    <w:p w14:paraId="4B6368DB" w14:textId="4AEF789D" w:rsidR="007A799D" w:rsidRPr="0004229C" w:rsidRDefault="007A799D" w:rsidP="007A799D">
      <w:pPr>
        <w:spacing w:after="120"/>
        <w:ind w:left="-120" w:right="-264"/>
        <w:jc w:val="both"/>
        <w:rPr>
          <w:rFonts w:ascii="Arial" w:hAnsi="Arial" w:cs="Arial"/>
          <w:sz w:val="20"/>
          <w:szCs w:val="20"/>
        </w:rPr>
      </w:pPr>
      <w:r w:rsidRPr="0004229C">
        <w:rPr>
          <w:rFonts w:ascii="Arial" w:hAnsi="Arial" w:cs="Arial"/>
          <w:b/>
          <w:sz w:val="20"/>
          <w:szCs w:val="20"/>
        </w:rPr>
        <w:t xml:space="preserve">Artículo </w:t>
      </w:r>
      <w:r w:rsidR="00A7086F">
        <w:rPr>
          <w:rFonts w:ascii="Arial" w:hAnsi="Arial" w:cs="Arial"/>
          <w:b/>
          <w:sz w:val="20"/>
          <w:szCs w:val="20"/>
        </w:rPr>
        <w:t>5</w:t>
      </w:r>
      <w:r w:rsidRPr="0004229C">
        <w:rPr>
          <w:rFonts w:ascii="Arial" w:hAnsi="Arial" w:cs="Arial"/>
          <w:b/>
          <w:sz w:val="20"/>
          <w:szCs w:val="20"/>
        </w:rPr>
        <w:t xml:space="preserve">. </w:t>
      </w:r>
      <w:r w:rsidR="00AE24BE" w:rsidRPr="0004229C">
        <w:rPr>
          <w:rFonts w:ascii="Arial" w:hAnsi="Arial" w:cs="Arial"/>
          <w:b/>
          <w:i/>
          <w:sz w:val="20"/>
          <w:szCs w:val="20"/>
        </w:rPr>
        <w:t>A nivel autonómico</w:t>
      </w:r>
      <w:r w:rsidRPr="0004229C">
        <w:rPr>
          <w:rFonts w:ascii="Arial" w:hAnsi="Arial" w:cs="Arial"/>
          <w:b/>
          <w:i/>
          <w:sz w:val="20"/>
          <w:szCs w:val="20"/>
        </w:rPr>
        <w:t>.</w:t>
      </w:r>
    </w:p>
    <w:p w14:paraId="3DD23BF9" w14:textId="77777777" w:rsidR="0004229C" w:rsidRPr="0004229C" w:rsidRDefault="00AE24BE" w:rsidP="007A799D">
      <w:pPr>
        <w:spacing w:after="120"/>
        <w:ind w:left="-120" w:right="-264"/>
        <w:jc w:val="both"/>
        <w:rPr>
          <w:rFonts w:ascii="Arial" w:hAnsi="Arial" w:cs="Arial"/>
          <w:bCs/>
          <w:sz w:val="20"/>
          <w:szCs w:val="20"/>
        </w:rPr>
      </w:pPr>
      <w:r w:rsidRPr="0004229C">
        <w:rPr>
          <w:rFonts w:ascii="Arial" w:hAnsi="Arial" w:cs="Arial"/>
          <w:bCs/>
          <w:sz w:val="20"/>
          <w:szCs w:val="20"/>
        </w:rPr>
        <w:t>La consejería de Educación dará a conocer anualmente</w:t>
      </w:r>
      <w:r w:rsidR="0004229C" w:rsidRPr="0004229C">
        <w:rPr>
          <w:rFonts w:ascii="Arial" w:hAnsi="Arial" w:cs="Arial"/>
          <w:bCs/>
          <w:sz w:val="20"/>
          <w:szCs w:val="20"/>
        </w:rPr>
        <w:t>:</w:t>
      </w:r>
    </w:p>
    <w:p w14:paraId="3FBA7F50" w14:textId="1A9402BD" w:rsidR="007A799D" w:rsidRPr="0004229C" w:rsidRDefault="0004229C" w:rsidP="0004229C">
      <w:pPr>
        <w:pStyle w:val="Prrafodelista"/>
        <w:numPr>
          <w:ilvl w:val="0"/>
          <w:numId w:val="5"/>
        </w:numPr>
        <w:spacing w:after="120"/>
        <w:ind w:right="-264"/>
        <w:jc w:val="both"/>
        <w:rPr>
          <w:rFonts w:ascii="Arial" w:hAnsi="Arial" w:cs="Arial"/>
          <w:bCs/>
          <w:sz w:val="20"/>
          <w:szCs w:val="20"/>
        </w:rPr>
      </w:pPr>
      <w:r w:rsidRPr="0004229C">
        <w:rPr>
          <w:rFonts w:ascii="Arial" w:hAnsi="Arial" w:cs="Arial"/>
          <w:bCs/>
          <w:sz w:val="20"/>
          <w:szCs w:val="20"/>
        </w:rPr>
        <w:t>A la Asamblea de Madrid: un informe detallado de las actuaciones desarrolladas en los centros educativos y de aquellos otros donde se realicen actividades educativas, con el que los grupos parlamentarios puedan conocer la implantación y desarrollo de lo estipulado en la presente ley</w:t>
      </w:r>
      <w:r w:rsidR="007A799D" w:rsidRPr="0004229C">
        <w:rPr>
          <w:rFonts w:ascii="Arial" w:hAnsi="Arial" w:cs="Arial"/>
          <w:bCs/>
          <w:sz w:val="20"/>
          <w:szCs w:val="20"/>
        </w:rPr>
        <w:t>.</w:t>
      </w:r>
    </w:p>
    <w:p w14:paraId="27A00ABA" w14:textId="0D0C56D2" w:rsidR="0004229C" w:rsidRPr="0004229C" w:rsidRDefault="0004229C" w:rsidP="0004229C">
      <w:pPr>
        <w:pStyle w:val="Prrafodelista"/>
        <w:numPr>
          <w:ilvl w:val="0"/>
          <w:numId w:val="5"/>
        </w:numPr>
        <w:spacing w:after="120"/>
        <w:ind w:right="-264"/>
        <w:jc w:val="both"/>
        <w:rPr>
          <w:rFonts w:ascii="Arial" w:hAnsi="Arial" w:cs="Arial"/>
          <w:bCs/>
          <w:sz w:val="20"/>
          <w:szCs w:val="20"/>
        </w:rPr>
      </w:pPr>
      <w:r w:rsidRPr="0004229C">
        <w:rPr>
          <w:rFonts w:ascii="Arial" w:hAnsi="Arial" w:cs="Arial"/>
          <w:bCs/>
          <w:sz w:val="20"/>
          <w:szCs w:val="20"/>
        </w:rPr>
        <w:t>Al Consejo Escolar de la Comunidad de Madrid: copia del informe anual enviado a la Asamblea de Madrid, solicitando su valoración y propuestas de mejora.</w:t>
      </w:r>
      <w:r w:rsidR="00AF0838">
        <w:rPr>
          <w:rFonts w:ascii="Arial" w:hAnsi="Arial" w:cs="Arial"/>
          <w:bCs/>
          <w:sz w:val="20"/>
          <w:szCs w:val="20"/>
        </w:rPr>
        <w:t xml:space="preserve"> Éste recabará la participación, en la parte que les corresponda, de los consejos escolares locales existentes en los distintos municipios.</w:t>
      </w:r>
    </w:p>
    <w:p w14:paraId="6ABDDAF9" w14:textId="37199BF5" w:rsidR="0004229C" w:rsidRPr="0004229C" w:rsidRDefault="0004229C" w:rsidP="0004229C">
      <w:pPr>
        <w:pStyle w:val="Prrafodelista"/>
        <w:numPr>
          <w:ilvl w:val="0"/>
          <w:numId w:val="5"/>
        </w:numPr>
        <w:spacing w:after="120"/>
        <w:ind w:right="-264"/>
        <w:jc w:val="both"/>
        <w:rPr>
          <w:rFonts w:ascii="Arial" w:hAnsi="Arial" w:cs="Arial"/>
          <w:bCs/>
          <w:sz w:val="20"/>
          <w:szCs w:val="20"/>
        </w:rPr>
      </w:pPr>
      <w:r w:rsidRPr="0004229C">
        <w:rPr>
          <w:rFonts w:ascii="Arial" w:hAnsi="Arial" w:cs="Arial"/>
          <w:bCs/>
          <w:sz w:val="20"/>
          <w:szCs w:val="20"/>
        </w:rPr>
        <w:t>A cada centro educativo: un informe detallado de las actuaciones desarrolladas en éste, así como de las previstas a corto, medio y largo plazo, de forma que su consejo escolar pueda valorar el contenido del informe y proponer mejoras a éste con nuevas medidas que se hayan observado como necesarias</w:t>
      </w:r>
      <w:r w:rsidR="00180DDB">
        <w:rPr>
          <w:rFonts w:ascii="Arial" w:hAnsi="Arial" w:cs="Arial"/>
          <w:bCs/>
          <w:sz w:val="20"/>
          <w:szCs w:val="20"/>
        </w:rPr>
        <w:t>, que deberán igualmente incluirse en la memoria de actividades anual del centro educativo como mejoras propuestas a la consejería de Educación</w:t>
      </w:r>
      <w:r w:rsidRPr="0004229C">
        <w:rPr>
          <w:rFonts w:ascii="Arial" w:hAnsi="Arial" w:cs="Arial"/>
          <w:bCs/>
          <w:sz w:val="20"/>
          <w:szCs w:val="20"/>
        </w:rPr>
        <w:t>.</w:t>
      </w:r>
    </w:p>
    <w:p w14:paraId="2A75381A" w14:textId="2651A394" w:rsidR="0004229C" w:rsidRPr="0004229C" w:rsidRDefault="0004229C" w:rsidP="0004229C">
      <w:pPr>
        <w:pStyle w:val="Prrafodelista"/>
        <w:numPr>
          <w:ilvl w:val="0"/>
          <w:numId w:val="5"/>
        </w:numPr>
        <w:spacing w:after="120"/>
        <w:ind w:right="-264"/>
        <w:jc w:val="both"/>
        <w:rPr>
          <w:rFonts w:ascii="Arial" w:hAnsi="Arial" w:cs="Arial"/>
          <w:bCs/>
          <w:sz w:val="20"/>
          <w:szCs w:val="20"/>
        </w:rPr>
      </w:pPr>
      <w:r w:rsidRPr="0004229C">
        <w:rPr>
          <w:rFonts w:ascii="Arial" w:hAnsi="Arial" w:cs="Arial"/>
          <w:bCs/>
          <w:sz w:val="20"/>
          <w:szCs w:val="20"/>
        </w:rPr>
        <w:t>Cualquier otra que se considere necesaria para enfrentar situaciones de adversidad climática y medioambiental, de carácter puntual o estable en el tiempo.</w:t>
      </w:r>
    </w:p>
    <w:p w14:paraId="11A3A2D4" w14:textId="77777777" w:rsidR="0004229C" w:rsidRPr="00AF0838" w:rsidRDefault="0004229C" w:rsidP="007A799D">
      <w:pPr>
        <w:spacing w:after="120"/>
        <w:ind w:left="-120" w:right="-264"/>
        <w:jc w:val="both"/>
        <w:rPr>
          <w:rFonts w:ascii="Arial" w:hAnsi="Arial" w:cs="Arial"/>
          <w:b/>
          <w:sz w:val="20"/>
          <w:szCs w:val="20"/>
        </w:rPr>
      </w:pPr>
    </w:p>
    <w:p w14:paraId="286E35A4" w14:textId="05C42C40" w:rsidR="007A799D" w:rsidRPr="00AF0838" w:rsidRDefault="007A799D" w:rsidP="007A799D">
      <w:pPr>
        <w:spacing w:after="120"/>
        <w:ind w:left="-120" w:right="-264"/>
        <w:jc w:val="both"/>
        <w:rPr>
          <w:rFonts w:ascii="Arial" w:hAnsi="Arial" w:cs="Arial"/>
          <w:sz w:val="20"/>
          <w:szCs w:val="20"/>
        </w:rPr>
      </w:pPr>
      <w:r w:rsidRPr="00AF0838">
        <w:rPr>
          <w:rFonts w:ascii="Arial" w:hAnsi="Arial" w:cs="Arial"/>
          <w:b/>
          <w:sz w:val="20"/>
          <w:szCs w:val="20"/>
        </w:rPr>
        <w:t xml:space="preserve">Artículo </w:t>
      </w:r>
      <w:r w:rsidR="00A7086F">
        <w:rPr>
          <w:rFonts w:ascii="Arial" w:hAnsi="Arial" w:cs="Arial"/>
          <w:b/>
          <w:sz w:val="20"/>
          <w:szCs w:val="20"/>
        </w:rPr>
        <w:t>6</w:t>
      </w:r>
      <w:r w:rsidRPr="00AF0838">
        <w:rPr>
          <w:rFonts w:ascii="Arial" w:hAnsi="Arial" w:cs="Arial"/>
          <w:b/>
          <w:sz w:val="20"/>
          <w:szCs w:val="20"/>
        </w:rPr>
        <w:t xml:space="preserve">. </w:t>
      </w:r>
      <w:r w:rsidRPr="00AF0838">
        <w:rPr>
          <w:rFonts w:ascii="Arial" w:hAnsi="Arial" w:cs="Arial"/>
          <w:b/>
          <w:i/>
          <w:sz w:val="20"/>
          <w:szCs w:val="20"/>
        </w:rPr>
        <w:t xml:space="preserve">Colaboración con </w:t>
      </w:r>
      <w:r w:rsidR="00AF0838" w:rsidRPr="00AF0838">
        <w:rPr>
          <w:rFonts w:ascii="Arial" w:hAnsi="Arial" w:cs="Arial"/>
          <w:b/>
          <w:i/>
          <w:sz w:val="20"/>
          <w:szCs w:val="20"/>
        </w:rPr>
        <w:t>otras Administraciones públicas</w:t>
      </w:r>
      <w:r w:rsidRPr="00AF0838">
        <w:rPr>
          <w:rFonts w:ascii="Arial" w:hAnsi="Arial" w:cs="Arial"/>
          <w:b/>
          <w:i/>
          <w:sz w:val="20"/>
          <w:szCs w:val="20"/>
        </w:rPr>
        <w:t>.</w:t>
      </w:r>
    </w:p>
    <w:p w14:paraId="270CA0EF" w14:textId="00D5FBB1" w:rsidR="007A799D" w:rsidRPr="00AF0838" w:rsidRDefault="007A799D" w:rsidP="007A799D">
      <w:pPr>
        <w:spacing w:after="120"/>
        <w:ind w:left="-120" w:right="-264"/>
        <w:jc w:val="both"/>
        <w:rPr>
          <w:rFonts w:ascii="Arial" w:hAnsi="Arial" w:cs="Arial"/>
          <w:sz w:val="20"/>
          <w:szCs w:val="20"/>
        </w:rPr>
      </w:pPr>
      <w:r w:rsidRPr="00AF0838">
        <w:rPr>
          <w:rFonts w:ascii="Arial" w:hAnsi="Arial" w:cs="Arial"/>
          <w:sz w:val="20"/>
          <w:szCs w:val="20"/>
        </w:rPr>
        <w:t xml:space="preserve">La colaboración con </w:t>
      </w:r>
      <w:r w:rsidR="00AF0838" w:rsidRPr="00AF0838">
        <w:rPr>
          <w:rFonts w:ascii="Arial" w:hAnsi="Arial" w:cs="Arial"/>
          <w:sz w:val="20"/>
          <w:szCs w:val="20"/>
        </w:rPr>
        <w:t>otras Administraciones públicas se realizará mediante el establecimiento de convenios, que llevarán aparejados la financiación autonómica que deberá ser transferida a las corporaciones locales para el adecuado desarrollo de estos, sin que deban adelantar los fondos dichas instituciones municipales</w:t>
      </w:r>
      <w:r w:rsidR="000E33BB">
        <w:rPr>
          <w:rFonts w:ascii="Arial" w:hAnsi="Arial" w:cs="Arial"/>
          <w:sz w:val="20"/>
          <w:szCs w:val="20"/>
        </w:rPr>
        <w:t xml:space="preserve"> y cubriendo desde los presupuestos autonómicos el 100% de los costes las actuaciones objeto de los convenios</w:t>
      </w:r>
      <w:r w:rsidRPr="00AF0838">
        <w:rPr>
          <w:rFonts w:ascii="Arial" w:hAnsi="Arial" w:cs="Arial"/>
          <w:sz w:val="20"/>
          <w:szCs w:val="20"/>
        </w:rPr>
        <w:t>.</w:t>
      </w:r>
    </w:p>
    <w:p w14:paraId="1990630D" w14:textId="77777777" w:rsidR="00590D7E" w:rsidRDefault="00590D7E" w:rsidP="007A799D">
      <w:pPr>
        <w:pStyle w:val="Textoindependiente"/>
        <w:spacing w:before="0" w:after="120" w:line="240" w:lineRule="auto"/>
        <w:ind w:left="-120" w:right="-264"/>
        <w:rPr>
          <w:rFonts w:ascii="Arial" w:hAnsi="Arial" w:cs="Arial"/>
          <w:b/>
          <w:color w:val="FF0000"/>
          <w:sz w:val="20"/>
          <w:szCs w:val="20"/>
        </w:rPr>
      </w:pPr>
    </w:p>
    <w:p w14:paraId="2402F6FB" w14:textId="72556D01" w:rsidR="007A799D" w:rsidRPr="00590D7E" w:rsidRDefault="007A799D" w:rsidP="007A799D">
      <w:pPr>
        <w:pStyle w:val="Textoindependiente"/>
        <w:spacing w:before="0" w:after="120" w:line="240" w:lineRule="auto"/>
        <w:ind w:left="-120" w:right="-264"/>
        <w:rPr>
          <w:rFonts w:ascii="Arial" w:hAnsi="Arial" w:cs="Arial"/>
          <w:b/>
          <w:iCs w:val="0"/>
          <w:caps/>
          <w:sz w:val="20"/>
          <w:szCs w:val="20"/>
        </w:rPr>
      </w:pPr>
      <w:r w:rsidRPr="00590D7E">
        <w:rPr>
          <w:rFonts w:ascii="Arial" w:hAnsi="Arial" w:cs="Arial"/>
          <w:b/>
          <w:sz w:val="20"/>
          <w:szCs w:val="20"/>
        </w:rPr>
        <w:t xml:space="preserve">Artículo </w:t>
      </w:r>
      <w:r w:rsidR="00A7086F">
        <w:rPr>
          <w:rFonts w:ascii="Arial" w:hAnsi="Arial" w:cs="Arial"/>
          <w:b/>
          <w:sz w:val="20"/>
          <w:szCs w:val="20"/>
        </w:rPr>
        <w:t>7</w:t>
      </w:r>
      <w:r w:rsidRPr="00590D7E">
        <w:rPr>
          <w:rFonts w:ascii="Arial" w:hAnsi="Arial" w:cs="Arial"/>
          <w:b/>
          <w:sz w:val="20"/>
          <w:szCs w:val="20"/>
        </w:rPr>
        <w:t xml:space="preserve">.  </w:t>
      </w:r>
      <w:r w:rsidR="00590D7E" w:rsidRPr="00590D7E">
        <w:rPr>
          <w:rFonts w:ascii="Arial" w:hAnsi="Arial" w:cs="Arial"/>
          <w:b/>
          <w:sz w:val="20"/>
          <w:szCs w:val="20"/>
        </w:rPr>
        <w:t>Transparencia e información pública</w:t>
      </w:r>
      <w:r w:rsidRPr="00590D7E">
        <w:rPr>
          <w:rFonts w:ascii="Arial" w:hAnsi="Arial" w:cs="Arial"/>
          <w:b/>
          <w:i/>
          <w:sz w:val="20"/>
          <w:szCs w:val="20"/>
        </w:rPr>
        <w:t>.</w:t>
      </w:r>
    </w:p>
    <w:p w14:paraId="20C9C4D7" w14:textId="6113B4CA" w:rsidR="007A799D" w:rsidRPr="00A7086F" w:rsidRDefault="007A799D" w:rsidP="007A799D">
      <w:pPr>
        <w:pStyle w:val="Textoindependiente"/>
        <w:spacing w:before="0" w:after="120" w:line="240" w:lineRule="auto"/>
        <w:ind w:left="-120" w:right="-264"/>
        <w:rPr>
          <w:rFonts w:ascii="Arial" w:hAnsi="Arial" w:cs="Arial"/>
          <w:sz w:val="20"/>
          <w:szCs w:val="20"/>
        </w:rPr>
      </w:pPr>
      <w:r w:rsidRPr="00A7086F">
        <w:rPr>
          <w:rFonts w:ascii="Arial" w:hAnsi="Arial" w:cs="Arial"/>
          <w:sz w:val="20"/>
          <w:szCs w:val="20"/>
        </w:rPr>
        <w:t xml:space="preserve">1. La </w:t>
      </w:r>
      <w:r w:rsidR="00A7086F" w:rsidRPr="00A7086F">
        <w:rPr>
          <w:rFonts w:ascii="Arial" w:hAnsi="Arial" w:cs="Arial"/>
          <w:sz w:val="20"/>
          <w:szCs w:val="20"/>
        </w:rPr>
        <w:t xml:space="preserve">documentación que se genere y derive de lo estipulado en la presente ley, en especial de lo estipulado en los artículos 3, </w:t>
      </w:r>
      <w:r w:rsidR="00A7086F">
        <w:rPr>
          <w:rFonts w:ascii="Arial" w:hAnsi="Arial" w:cs="Arial"/>
          <w:sz w:val="20"/>
          <w:szCs w:val="20"/>
        </w:rPr>
        <w:t>5</w:t>
      </w:r>
      <w:r w:rsidR="00A7086F" w:rsidRPr="00A7086F">
        <w:rPr>
          <w:rFonts w:ascii="Arial" w:hAnsi="Arial" w:cs="Arial"/>
          <w:sz w:val="20"/>
          <w:szCs w:val="20"/>
        </w:rPr>
        <w:t xml:space="preserve"> y </w:t>
      </w:r>
      <w:r w:rsidR="00A7086F">
        <w:rPr>
          <w:rFonts w:ascii="Arial" w:hAnsi="Arial" w:cs="Arial"/>
          <w:sz w:val="20"/>
          <w:szCs w:val="20"/>
        </w:rPr>
        <w:t>6</w:t>
      </w:r>
      <w:r w:rsidR="00A7086F" w:rsidRPr="00A7086F">
        <w:rPr>
          <w:rFonts w:ascii="Arial" w:hAnsi="Arial" w:cs="Arial"/>
          <w:sz w:val="20"/>
          <w:szCs w:val="20"/>
        </w:rPr>
        <w:t>, será publicada en el portal de transparencia de la Comunidad de Madrid</w:t>
      </w:r>
      <w:r w:rsidRPr="00A7086F">
        <w:rPr>
          <w:rFonts w:ascii="Arial" w:hAnsi="Arial" w:cs="Arial"/>
          <w:sz w:val="20"/>
          <w:szCs w:val="20"/>
        </w:rPr>
        <w:t>.</w:t>
      </w:r>
    </w:p>
    <w:p w14:paraId="779134C8" w14:textId="39506CFD" w:rsidR="007A799D" w:rsidRPr="00A7086F" w:rsidRDefault="007A799D" w:rsidP="007A799D">
      <w:pPr>
        <w:pStyle w:val="Textoindependiente"/>
        <w:spacing w:before="0" w:after="120" w:line="240" w:lineRule="auto"/>
        <w:ind w:left="-120" w:right="-264"/>
        <w:rPr>
          <w:rFonts w:ascii="Arial" w:hAnsi="Arial" w:cs="Arial"/>
          <w:sz w:val="20"/>
          <w:szCs w:val="20"/>
        </w:rPr>
      </w:pPr>
      <w:r w:rsidRPr="00A7086F">
        <w:rPr>
          <w:rFonts w:ascii="Arial" w:hAnsi="Arial" w:cs="Arial"/>
          <w:sz w:val="20"/>
          <w:szCs w:val="20"/>
        </w:rPr>
        <w:t xml:space="preserve">2. La </w:t>
      </w:r>
      <w:r w:rsidR="00A7086F" w:rsidRPr="00A7086F">
        <w:rPr>
          <w:rFonts w:ascii="Arial" w:hAnsi="Arial" w:cs="Arial"/>
          <w:sz w:val="20"/>
          <w:szCs w:val="20"/>
        </w:rPr>
        <w:t>c</w:t>
      </w:r>
      <w:r w:rsidRPr="00A7086F">
        <w:rPr>
          <w:rFonts w:ascii="Arial" w:hAnsi="Arial" w:cs="Arial"/>
          <w:sz w:val="20"/>
          <w:szCs w:val="20"/>
        </w:rPr>
        <w:t xml:space="preserve">onsejería con competencias en </w:t>
      </w:r>
      <w:r w:rsidR="00A7086F" w:rsidRPr="00A7086F">
        <w:rPr>
          <w:rFonts w:ascii="Arial" w:hAnsi="Arial" w:cs="Arial"/>
          <w:sz w:val="20"/>
          <w:szCs w:val="20"/>
        </w:rPr>
        <w:t>E</w:t>
      </w:r>
      <w:r w:rsidRPr="00A7086F">
        <w:rPr>
          <w:rFonts w:ascii="Arial" w:hAnsi="Arial" w:cs="Arial"/>
          <w:sz w:val="20"/>
          <w:szCs w:val="20"/>
        </w:rPr>
        <w:t xml:space="preserve">ducación garantizará </w:t>
      </w:r>
      <w:r w:rsidR="00A7086F" w:rsidRPr="00A7086F">
        <w:rPr>
          <w:rFonts w:ascii="Arial" w:hAnsi="Arial" w:cs="Arial"/>
          <w:sz w:val="20"/>
          <w:szCs w:val="20"/>
        </w:rPr>
        <w:t xml:space="preserve">que la comunidad educativa acceda a la documentación que se genere y derive como consecuencia de lo estipulado en los artículos 3, </w:t>
      </w:r>
      <w:r w:rsidR="00A7086F">
        <w:rPr>
          <w:rFonts w:ascii="Arial" w:hAnsi="Arial" w:cs="Arial"/>
          <w:sz w:val="20"/>
          <w:szCs w:val="20"/>
        </w:rPr>
        <w:t>5</w:t>
      </w:r>
      <w:r w:rsidR="00A7086F" w:rsidRPr="00A7086F">
        <w:rPr>
          <w:rFonts w:ascii="Arial" w:hAnsi="Arial" w:cs="Arial"/>
          <w:sz w:val="20"/>
          <w:szCs w:val="20"/>
        </w:rPr>
        <w:t xml:space="preserve"> y </w:t>
      </w:r>
      <w:r w:rsidR="00A7086F">
        <w:rPr>
          <w:rFonts w:ascii="Arial" w:hAnsi="Arial" w:cs="Arial"/>
          <w:sz w:val="20"/>
          <w:szCs w:val="20"/>
        </w:rPr>
        <w:t>6</w:t>
      </w:r>
      <w:r w:rsidRPr="00A7086F">
        <w:rPr>
          <w:rFonts w:ascii="Arial" w:hAnsi="Arial" w:cs="Arial"/>
          <w:sz w:val="20"/>
          <w:szCs w:val="20"/>
        </w:rPr>
        <w:t>.</w:t>
      </w:r>
    </w:p>
    <w:p w14:paraId="052C85D3" w14:textId="77777777" w:rsidR="00590D7E" w:rsidRDefault="00590D7E" w:rsidP="007A799D">
      <w:pPr>
        <w:autoSpaceDE w:val="0"/>
        <w:autoSpaceDN w:val="0"/>
        <w:adjustRightInd w:val="0"/>
        <w:spacing w:after="120"/>
        <w:ind w:left="-120" w:right="-264"/>
        <w:jc w:val="both"/>
        <w:rPr>
          <w:rFonts w:ascii="Arial" w:hAnsi="Arial" w:cs="Arial"/>
          <w:b/>
          <w:color w:val="FF0000"/>
          <w:sz w:val="20"/>
          <w:szCs w:val="20"/>
        </w:rPr>
      </w:pPr>
    </w:p>
    <w:p w14:paraId="19238457" w14:textId="1BC25DF8" w:rsidR="007A799D" w:rsidRPr="00ED3744" w:rsidRDefault="00A7086F" w:rsidP="007A799D">
      <w:pPr>
        <w:spacing w:after="120"/>
        <w:ind w:left="-240" w:right="-264"/>
        <w:jc w:val="both"/>
        <w:rPr>
          <w:rFonts w:ascii="Arial" w:hAnsi="Arial" w:cs="Arial"/>
          <w:sz w:val="20"/>
          <w:szCs w:val="20"/>
        </w:rPr>
      </w:pPr>
      <w:r w:rsidRPr="00ED3744">
        <w:rPr>
          <w:rFonts w:ascii="Arial" w:hAnsi="Arial" w:cs="Arial"/>
          <w:b/>
          <w:sz w:val="20"/>
          <w:szCs w:val="20"/>
        </w:rPr>
        <w:t>D</w:t>
      </w:r>
      <w:r w:rsidR="007A799D" w:rsidRPr="00ED3744">
        <w:rPr>
          <w:rFonts w:ascii="Arial" w:hAnsi="Arial" w:cs="Arial"/>
          <w:b/>
          <w:sz w:val="20"/>
          <w:szCs w:val="20"/>
        </w:rPr>
        <w:t xml:space="preserve">ISPOSICIÓN ADICIONAL PRIMERA. </w:t>
      </w:r>
      <w:r w:rsidRPr="00ED3744">
        <w:rPr>
          <w:rFonts w:ascii="Arial" w:hAnsi="Arial" w:cs="Arial"/>
          <w:b/>
          <w:i/>
          <w:sz w:val="20"/>
          <w:szCs w:val="20"/>
        </w:rPr>
        <w:t>Financiación y estabilidad presupuestaria</w:t>
      </w:r>
      <w:r w:rsidR="007A799D" w:rsidRPr="00ED3744">
        <w:rPr>
          <w:rFonts w:ascii="Arial" w:hAnsi="Arial" w:cs="Arial"/>
          <w:b/>
          <w:i/>
          <w:sz w:val="20"/>
          <w:szCs w:val="20"/>
        </w:rPr>
        <w:t>.</w:t>
      </w:r>
      <w:r w:rsidR="007A799D" w:rsidRPr="00ED3744">
        <w:rPr>
          <w:rFonts w:ascii="Arial" w:hAnsi="Arial" w:cs="Arial"/>
          <w:b/>
          <w:sz w:val="20"/>
          <w:szCs w:val="20"/>
        </w:rPr>
        <w:t xml:space="preserve"> </w:t>
      </w:r>
    </w:p>
    <w:p w14:paraId="0298BA27" w14:textId="43B355D3" w:rsidR="007A799D" w:rsidRPr="00ED3744" w:rsidRDefault="007A799D" w:rsidP="007A799D">
      <w:pPr>
        <w:autoSpaceDE w:val="0"/>
        <w:autoSpaceDN w:val="0"/>
        <w:adjustRightInd w:val="0"/>
        <w:spacing w:after="120"/>
        <w:ind w:left="-240" w:right="-264"/>
        <w:jc w:val="both"/>
        <w:rPr>
          <w:rFonts w:ascii="Arial" w:hAnsi="Arial" w:cs="Arial"/>
          <w:sz w:val="20"/>
          <w:szCs w:val="20"/>
        </w:rPr>
      </w:pPr>
      <w:r w:rsidRPr="00ED3744">
        <w:rPr>
          <w:rFonts w:ascii="Arial" w:hAnsi="Arial" w:cs="Arial"/>
          <w:sz w:val="20"/>
          <w:szCs w:val="20"/>
        </w:rPr>
        <w:t xml:space="preserve">1. Se incluirán en los Presupuestos Anuales de la Comunidad de Madrid las partidas económicas necesarias para la financiación de lo dispuesto en la presente </w:t>
      </w:r>
      <w:r w:rsidR="00A7086F" w:rsidRPr="00ED3744">
        <w:rPr>
          <w:rFonts w:ascii="Arial" w:hAnsi="Arial" w:cs="Arial"/>
          <w:sz w:val="20"/>
          <w:szCs w:val="20"/>
        </w:rPr>
        <w:t>l</w:t>
      </w:r>
      <w:r w:rsidRPr="00ED3744">
        <w:rPr>
          <w:rFonts w:ascii="Arial" w:hAnsi="Arial" w:cs="Arial"/>
          <w:sz w:val="20"/>
          <w:szCs w:val="20"/>
        </w:rPr>
        <w:t>ey</w:t>
      </w:r>
      <w:r w:rsidR="00A7086F" w:rsidRPr="00ED3744">
        <w:rPr>
          <w:rFonts w:ascii="Arial" w:hAnsi="Arial" w:cs="Arial"/>
          <w:sz w:val="20"/>
          <w:szCs w:val="20"/>
        </w:rPr>
        <w:t>, dotándolas de forma ajustada al calendario de implantación de la ley.</w:t>
      </w:r>
    </w:p>
    <w:p w14:paraId="382A14A7" w14:textId="6A040549" w:rsidR="007A799D" w:rsidRPr="00ED3744" w:rsidRDefault="007A799D" w:rsidP="007A799D">
      <w:pPr>
        <w:autoSpaceDE w:val="0"/>
        <w:autoSpaceDN w:val="0"/>
        <w:adjustRightInd w:val="0"/>
        <w:spacing w:after="120"/>
        <w:ind w:left="-240" w:right="-264"/>
        <w:jc w:val="both"/>
        <w:rPr>
          <w:rFonts w:ascii="Arial" w:hAnsi="Arial" w:cs="Arial"/>
          <w:sz w:val="20"/>
          <w:szCs w:val="20"/>
        </w:rPr>
      </w:pPr>
      <w:r w:rsidRPr="00ED3744">
        <w:rPr>
          <w:rFonts w:ascii="Arial" w:hAnsi="Arial" w:cs="Arial"/>
          <w:sz w:val="20"/>
          <w:szCs w:val="20"/>
        </w:rPr>
        <w:t xml:space="preserve">2. La </w:t>
      </w:r>
      <w:r w:rsidR="00A7086F" w:rsidRPr="00ED3744">
        <w:rPr>
          <w:rFonts w:ascii="Arial" w:hAnsi="Arial" w:cs="Arial"/>
          <w:sz w:val="20"/>
          <w:szCs w:val="20"/>
        </w:rPr>
        <w:t>c</w:t>
      </w:r>
      <w:r w:rsidRPr="00ED3744">
        <w:rPr>
          <w:rFonts w:ascii="Arial" w:hAnsi="Arial" w:cs="Arial"/>
          <w:sz w:val="20"/>
          <w:szCs w:val="20"/>
        </w:rPr>
        <w:t xml:space="preserve">onsejería </w:t>
      </w:r>
      <w:r w:rsidR="00A7086F" w:rsidRPr="00ED3744">
        <w:rPr>
          <w:rFonts w:ascii="Arial" w:hAnsi="Arial" w:cs="Arial"/>
          <w:sz w:val="20"/>
          <w:szCs w:val="20"/>
        </w:rPr>
        <w:t>de</w:t>
      </w:r>
      <w:r w:rsidRPr="00ED3744">
        <w:rPr>
          <w:rFonts w:ascii="Arial" w:hAnsi="Arial" w:cs="Arial"/>
          <w:sz w:val="20"/>
          <w:szCs w:val="20"/>
        </w:rPr>
        <w:t xml:space="preserve"> </w:t>
      </w:r>
      <w:r w:rsidR="00A7086F" w:rsidRPr="00ED3744">
        <w:rPr>
          <w:rFonts w:ascii="Arial" w:hAnsi="Arial" w:cs="Arial"/>
          <w:sz w:val="20"/>
          <w:szCs w:val="20"/>
        </w:rPr>
        <w:t>E</w:t>
      </w:r>
      <w:r w:rsidRPr="00ED3744">
        <w:rPr>
          <w:rFonts w:ascii="Arial" w:hAnsi="Arial" w:cs="Arial"/>
          <w:sz w:val="20"/>
          <w:szCs w:val="20"/>
        </w:rPr>
        <w:t xml:space="preserve">ducación garantizará el apoyo económico necesario para que pueda cumplirse lo dispuesto en la presente </w:t>
      </w:r>
      <w:r w:rsidR="00A7086F" w:rsidRPr="00ED3744">
        <w:rPr>
          <w:rFonts w:ascii="Arial" w:hAnsi="Arial" w:cs="Arial"/>
          <w:sz w:val="20"/>
          <w:szCs w:val="20"/>
        </w:rPr>
        <w:t>l</w:t>
      </w:r>
      <w:r w:rsidRPr="00ED3744">
        <w:rPr>
          <w:rFonts w:ascii="Arial" w:hAnsi="Arial" w:cs="Arial"/>
          <w:sz w:val="20"/>
          <w:szCs w:val="20"/>
        </w:rPr>
        <w:t>ey.</w:t>
      </w:r>
    </w:p>
    <w:p w14:paraId="4A3B61C8" w14:textId="3C1807E5" w:rsidR="00ED3744" w:rsidRPr="00ED3744" w:rsidRDefault="00ED3744" w:rsidP="007A799D">
      <w:pPr>
        <w:autoSpaceDE w:val="0"/>
        <w:autoSpaceDN w:val="0"/>
        <w:adjustRightInd w:val="0"/>
        <w:spacing w:after="120"/>
        <w:ind w:left="-240" w:right="-264"/>
        <w:jc w:val="both"/>
        <w:rPr>
          <w:rFonts w:ascii="Arial" w:hAnsi="Arial" w:cs="Arial"/>
          <w:sz w:val="20"/>
          <w:szCs w:val="20"/>
        </w:rPr>
      </w:pPr>
      <w:r w:rsidRPr="00ED3744">
        <w:rPr>
          <w:rFonts w:ascii="Arial" w:hAnsi="Arial" w:cs="Arial"/>
          <w:sz w:val="20"/>
          <w:szCs w:val="20"/>
        </w:rPr>
        <w:t>3. Todas las actuaciones y medidas estipuladas en esta ley se llevarán a cabo garantizando la estabilidad económica y teniendo en cuenta la disponibilidad presupuestaria existente, sin que ello suponga menoscabo de lo estipulado en ella.</w:t>
      </w:r>
    </w:p>
    <w:p w14:paraId="1E032074" w14:textId="0171CAB8" w:rsidR="00ED3744" w:rsidRPr="00ED3744" w:rsidRDefault="00ED3744" w:rsidP="007A799D">
      <w:pPr>
        <w:autoSpaceDE w:val="0"/>
        <w:autoSpaceDN w:val="0"/>
        <w:adjustRightInd w:val="0"/>
        <w:spacing w:after="120"/>
        <w:ind w:left="-240" w:right="-264"/>
        <w:jc w:val="both"/>
        <w:rPr>
          <w:rFonts w:ascii="Arial" w:hAnsi="Arial" w:cs="Arial"/>
          <w:sz w:val="20"/>
          <w:szCs w:val="20"/>
        </w:rPr>
      </w:pPr>
      <w:r w:rsidRPr="00ED3744">
        <w:rPr>
          <w:rFonts w:ascii="Arial" w:hAnsi="Arial" w:cs="Arial"/>
          <w:sz w:val="20"/>
          <w:szCs w:val="20"/>
        </w:rPr>
        <w:t>4. Los cuadros de amortización de las inversiones tendrán en cuenta los posibles ahorros que se produzcan en los centros educativos de titularidad pública, y se garantizará que los excesos sobre los ingresos anuales por ahorro energético de cada centro se revertirán a estos para que puedan disponer de los mismos sus consejos escolares.</w:t>
      </w:r>
    </w:p>
    <w:p w14:paraId="6FDAED4F" w14:textId="77777777" w:rsidR="00A7086F" w:rsidRPr="00C41158" w:rsidRDefault="00A7086F" w:rsidP="007A799D">
      <w:pPr>
        <w:autoSpaceDE w:val="0"/>
        <w:autoSpaceDN w:val="0"/>
        <w:adjustRightInd w:val="0"/>
        <w:spacing w:after="120"/>
        <w:ind w:left="-240" w:right="-264"/>
        <w:jc w:val="both"/>
        <w:rPr>
          <w:rFonts w:ascii="Arial" w:hAnsi="Arial" w:cs="Arial"/>
          <w:color w:val="FF0000"/>
          <w:sz w:val="20"/>
          <w:szCs w:val="20"/>
        </w:rPr>
      </w:pPr>
    </w:p>
    <w:p w14:paraId="6272CE62" w14:textId="77777777" w:rsidR="009D36B9" w:rsidRDefault="009D36B9" w:rsidP="007A799D">
      <w:pPr>
        <w:autoSpaceDE w:val="0"/>
        <w:autoSpaceDN w:val="0"/>
        <w:adjustRightInd w:val="0"/>
        <w:spacing w:after="120"/>
        <w:ind w:left="-240" w:right="-264"/>
        <w:jc w:val="both"/>
        <w:rPr>
          <w:rFonts w:ascii="Arial" w:hAnsi="Arial" w:cs="Arial"/>
          <w:b/>
          <w:sz w:val="20"/>
          <w:szCs w:val="20"/>
        </w:rPr>
      </w:pPr>
    </w:p>
    <w:p w14:paraId="41672423" w14:textId="04AFAC54" w:rsidR="007A799D" w:rsidRPr="00291A75" w:rsidRDefault="007A799D" w:rsidP="007A799D">
      <w:pPr>
        <w:autoSpaceDE w:val="0"/>
        <w:autoSpaceDN w:val="0"/>
        <w:adjustRightInd w:val="0"/>
        <w:spacing w:after="120"/>
        <w:ind w:left="-240" w:right="-264"/>
        <w:jc w:val="both"/>
        <w:rPr>
          <w:rFonts w:ascii="Arial" w:hAnsi="Arial" w:cs="Arial"/>
          <w:b/>
          <w:i/>
          <w:sz w:val="20"/>
          <w:szCs w:val="20"/>
        </w:rPr>
      </w:pPr>
      <w:r w:rsidRPr="00291A75">
        <w:rPr>
          <w:rFonts w:ascii="Arial" w:hAnsi="Arial" w:cs="Arial"/>
          <w:b/>
          <w:sz w:val="20"/>
          <w:szCs w:val="20"/>
        </w:rPr>
        <w:lastRenderedPageBreak/>
        <w:t xml:space="preserve">DISPOSICIÓN ADICIONAL SEGUNDA. </w:t>
      </w:r>
      <w:r w:rsidR="00ED3744" w:rsidRPr="00291A75">
        <w:rPr>
          <w:rFonts w:ascii="Arial" w:hAnsi="Arial" w:cs="Arial"/>
          <w:b/>
          <w:i/>
          <w:sz w:val="20"/>
          <w:szCs w:val="20"/>
        </w:rPr>
        <w:t>Centros privados</w:t>
      </w:r>
      <w:r w:rsidRPr="00291A75">
        <w:rPr>
          <w:rFonts w:ascii="Arial" w:hAnsi="Arial" w:cs="Arial"/>
          <w:b/>
          <w:i/>
          <w:sz w:val="20"/>
          <w:szCs w:val="20"/>
        </w:rPr>
        <w:t>.</w:t>
      </w:r>
    </w:p>
    <w:p w14:paraId="2CE2188D" w14:textId="614DA85A" w:rsidR="007A799D" w:rsidRPr="00291A75" w:rsidRDefault="00ED3744" w:rsidP="007A799D">
      <w:pPr>
        <w:autoSpaceDE w:val="0"/>
        <w:autoSpaceDN w:val="0"/>
        <w:adjustRightInd w:val="0"/>
        <w:spacing w:after="120"/>
        <w:ind w:left="-240" w:right="-264"/>
        <w:jc w:val="both"/>
        <w:rPr>
          <w:rFonts w:ascii="Arial" w:hAnsi="Arial" w:cs="Arial"/>
          <w:sz w:val="20"/>
          <w:szCs w:val="20"/>
        </w:rPr>
      </w:pPr>
      <w:r w:rsidRPr="00291A75">
        <w:rPr>
          <w:rFonts w:ascii="Arial" w:hAnsi="Arial" w:cs="Arial"/>
          <w:sz w:val="20"/>
          <w:szCs w:val="20"/>
        </w:rPr>
        <w:t xml:space="preserve">Cada centro privado entregará a la consejería de Educación, en el plazo máximo de un año desde la entrada en vigor de la ley, un proyecto para el cumplimiento de ésta que suponga su realización con los ahorros energéticos anuales, de forma que </w:t>
      </w:r>
      <w:r w:rsidR="002574F7">
        <w:rPr>
          <w:rFonts w:ascii="Arial" w:hAnsi="Arial" w:cs="Arial"/>
          <w:sz w:val="20"/>
          <w:szCs w:val="20"/>
        </w:rPr>
        <w:t xml:space="preserve">su elaboración y ejecución </w:t>
      </w:r>
      <w:r w:rsidRPr="00291A75">
        <w:rPr>
          <w:rFonts w:ascii="Arial" w:hAnsi="Arial" w:cs="Arial"/>
          <w:sz w:val="20"/>
          <w:szCs w:val="20"/>
        </w:rPr>
        <w:t xml:space="preserve">no suponga la </w:t>
      </w:r>
      <w:r w:rsidR="002574F7">
        <w:rPr>
          <w:rFonts w:ascii="Arial" w:hAnsi="Arial" w:cs="Arial"/>
          <w:sz w:val="20"/>
          <w:szCs w:val="20"/>
        </w:rPr>
        <w:t xml:space="preserve">necesidad de </w:t>
      </w:r>
      <w:r w:rsidRPr="00291A75">
        <w:rPr>
          <w:rFonts w:ascii="Arial" w:hAnsi="Arial" w:cs="Arial"/>
          <w:sz w:val="20"/>
          <w:szCs w:val="20"/>
        </w:rPr>
        <w:t xml:space="preserve">ayuda </w:t>
      </w:r>
      <w:r w:rsidR="002574F7">
        <w:rPr>
          <w:rFonts w:ascii="Arial" w:hAnsi="Arial" w:cs="Arial"/>
          <w:sz w:val="20"/>
          <w:szCs w:val="20"/>
        </w:rPr>
        <w:t xml:space="preserve">económica por parte </w:t>
      </w:r>
      <w:r w:rsidRPr="00291A75">
        <w:rPr>
          <w:rFonts w:ascii="Arial" w:hAnsi="Arial" w:cs="Arial"/>
          <w:sz w:val="20"/>
          <w:szCs w:val="20"/>
        </w:rPr>
        <w:t>de las Administraciones públicas</w:t>
      </w:r>
      <w:r w:rsidR="007A799D" w:rsidRPr="00291A75">
        <w:rPr>
          <w:rFonts w:ascii="Arial" w:hAnsi="Arial" w:cs="Arial"/>
          <w:sz w:val="20"/>
          <w:szCs w:val="20"/>
        </w:rPr>
        <w:t>.</w:t>
      </w:r>
      <w:r w:rsidRPr="00291A75">
        <w:rPr>
          <w:rFonts w:ascii="Arial" w:hAnsi="Arial" w:cs="Arial"/>
          <w:sz w:val="20"/>
          <w:szCs w:val="20"/>
        </w:rPr>
        <w:t xml:space="preserve"> En todo caso, el proyecto no podrá tener una duración mayor de diez años.</w:t>
      </w:r>
    </w:p>
    <w:p w14:paraId="4B2B3F65" w14:textId="77777777" w:rsidR="00ED3744" w:rsidRDefault="00ED3744" w:rsidP="007A799D">
      <w:pPr>
        <w:autoSpaceDE w:val="0"/>
        <w:autoSpaceDN w:val="0"/>
        <w:adjustRightInd w:val="0"/>
        <w:spacing w:after="120"/>
        <w:ind w:left="-240" w:right="-264"/>
        <w:jc w:val="both"/>
        <w:rPr>
          <w:rFonts w:ascii="Arial" w:hAnsi="Arial" w:cs="Arial"/>
          <w:b/>
          <w:color w:val="FF0000"/>
          <w:sz w:val="20"/>
          <w:szCs w:val="20"/>
        </w:rPr>
      </w:pPr>
    </w:p>
    <w:p w14:paraId="78D497C9" w14:textId="32B310DE" w:rsidR="007A799D" w:rsidRPr="00E45623" w:rsidRDefault="007A799D" w:rsidP="007A799D">
      <w:pPr>
        <w:autoSpaceDE w:val="0"/>
        <w:autoSpaceDN w:val="0"/>
        <w:adjustRightInd w:val="0"/>
        <w:spacing w:after="120"/>
        <w:ind w:left="-240" w:right="-264"/>
        <w:jc w:val="both"/>
        <w:rPr>
          <w:rFonts w:ascii="Arial" w:hAnsi="Arial" w:cs="Arial"/>
          <w:b/>
          <w:sz w:val="20"/>
          <w:szCs w:val="20"/>
        </w:rPr>
      </w:pPr>
      <w:r w:rsidRPr="00E45623">
        <w:rPr>
          <w:rFonts w:ascii="Arial" w:hAnsi="Arial" w:cs="Arial"/>
          <w:b/>
          <w:sz w:val="20"/>
          <w:szCs w:val="20"/>
        </w:rPr>
        <w:t xml:space="preserve">DISPOSICIÓN TRANSITORIA. </w:t>
      </w:r>
      <w:r w:rsidR="00291A75" w:rsidRPr="00E45623">
        <w:rPr>
          <w:rFonts w:ascii="Arial" w:hAnsi="Arial" w:cs="Arial"/>
          <w:b/>
          <w:i/>
          <w:sz w:val="20"/>
          <w:szCs w:val="20"/>
        </w:rPr>
        <w:t>Ca</w:t>
      </w:r>
      <w:r w:rsidRPr="00E45623">
        <w:rPr>
          <w:rFonts w:ascii="Arial" w:hAnsi="Arial" w:cs="Arial"/>
          <w:b/>
          <w:i/>
          <w:sz w:val="20"/>
          <w:szCs w:val="20"/>
        </w:rPr>
        <w:t>l</w:t>
      </w:r>
      <w:r w:rsidR="00291A75" w:rsidRPr="00E45623">
        <w:rPr>
          <w:rFonts w:ascii="Arial" w:hAnsi="Arial" w:cs="Arial"/>
          <w:b/>
          <w:i/>
          <w:sz w:val="20"/>
          <w:szCs w:val="20"/>
        </w:rPr>
        <w:t>endario de implantación</w:t>
      </w:r>
      <w:r w:rsidRPr="00E45623">
        <w:rPr>
          <w:rFonts w:ascii="Arial" w:hAnsi="Arial" w:cs="Arial"/>
          <w:b/>
          <w:i/>
          <w:sz w:val="20"/>
          <w:szCs w:val="20"/>
        </w:rPr>
        <w:t>.</w:t>
      </w:r>
    </w:p>
    <w:p w14:paraId="1283C6A0" w14:textId="77777777" w:rsidR="00291A75" w:rsidRPr="00E45623" w:rsidRDefault="00291A75" w:rsidP="007A799D">
      <w:pPr>
        <w:autoSpaceDE w:val="0"/>
        <w:autoSpaceDN w:val="0"/>
        <w:adjustRightInd w:val="0"/>
        <w:spacing w:after="120"/>
        <w:ind w:left="-240" w:right="-264"/>
        <w:jc w:val="both"/>
        <w:rPr>
          <w:rFonts w:ascii="Arial" w:hAnsi="Arial" w:cs="Arial"/>
          <w:sz w:val="20"/>
          <w:szCs w:val="20"/>
        </w:rPr>
      </w:pPr>
      <w:r w:rsidRPr="00E45623">
        <w:rPr>
          <w:rFonts w:ascii="Arial" w:hAnsi="Arial" w:cs="Arial"/>
          <w:sz w:val="20"/>
          <w:szCs w:val="20"/>
        </w:rPr>
        <w:t>Las medidas establecidas en la presente ley se implantarán teniendo en cuenta los siguientes plazos:</w:t>
      </w:r>
    </w:p>
    <w:p w14:paraId="2E6C8DDF" w14:textId="059F331C" w:rsidR="00291A75" w:rsidRPr="00E45623" w:rsidRDefault="00291A75" w:rsidP="00291A75">
      <w:pPr>
        <w:pStyle w:val="Prrafodelista"/>
        <w:numPr>
          <w:ilvl w:val="0"/>
          <w:numId w:val="6"/>
        </w:numPr>
        <w:autoSpaceDE w:val="0"/>
        <w:autoSpaceDN w:val="0"/>
        <w:adjustRightInd w:val="0"/>
        <w:spacing w:after="120"/>
        <w:ind w:right="-264"/>
        <w:jc w:val="both"/>
        <w:rPr>
          <w:rFonts w:ascii="Arial" w:hAnsi="Arial" w:cs="Arial"/>
          <w:sz w:val="20"/>
          <w:szCs w:val="20"/>
        </w:rPr>
      </w:pPr>
      <w:r w:rsidRPr="00E45623">
        <w:rPr>
          <w:rFonts w:ascii="Arial" w:hAnsi="Arial" w:cs="Arial"/>
          <w:sz w:val="20"/>
          <w:szCs w:val="20"/>
        </w:rPr>
        <w:t>La regulación de las condiciones mínimas de habitabilidad y el protocolo para hacer frente a las situaciones de adversidad climática y medioambiental</w:t>
      </w:r>
      <w:r w:rsidR="00F27130">
        <w:rPr>
          <w:rFonts w:ascii="Arial" w:hAnsi="Arial" w:cs="Arial"/>
          <w:sz w:val="20"/>
          <w:szCs w:val="20"/>
        </w:rPr>
        <w:t>, que deberán contar con el informe preceptivo del Consejo Escolar de la Comunidad de Madrid,</w:t>
      </w:r>
      <w:r w:rsidRPr="00E45623">
        <w:rPr>
          <w:rFonts w:ascii="Arial" w:hAnsi="Arial" w:cs="Arial"/>
          <w:sz w:val="20"/>
          <w:szCs w:val="20"/>
        </w:rPr>
        <w:t xml:space="preserve"> deberán realizarse en un plazo máximo de seis meses desde la entrada en vigor de la ley.</w:t>
      </w:r>
    </w:p>
    <w:p w14:paraId="1F181788" w14:textId="36C3B8CE" w:rsidR="00291A75" w:rsidRPr="00E45623" w:rsidRDefault="00291A75" w:rsidP="00291A75">
      <w:pPr>
        <w:pStyle w:val="Prrafodelista"/>
        <w:numPr>
          <w:ilvl w:val="0"/>
          <w:numId w:val="6"/>
        </w:numPr>
        <w:autoSpaceDE w:val="0"/>
        <w:autoSpaceDN w:val="0"/>
        <w:adjustRightInd w:val="0"/>
        <w:spacing w:after="120"/>
        <w:ind w:right="-264"/>
        <w:jc w:val="both"/>
        <w:rPr>
          <w:rFonts w:ascii="Arial" w:hAnsi="Arial" w:cs="Arial"/>
          <w:sz w:val="20"/>
          <w:szCs w:val="20"/>
        </w:rPr>
      </w:pPr>
      <w:r w:rsidRPr="00E45623">
        <w:rPr>
          <w:rFonts w:ascii="Arial" w:hAnsi="Arial" w:cs="Arial"/>
          <w:sz w:val="20"/>
          <w:szCs w:val="20"/>
        </w:rPr>
        <w:t>Las auditorías energéticas se comenzarán a realizar una vez entre en vigor la regulación de las condiciones mínimas de habitabilidad, y deberán llevarse a cabo en un plazo máximo de seis años desde dicha entrada en vigor. En todo caso, no empezarán antes del inicio del siguiente año a aquel en el que entre en vigor la presente ley, dada su afectación presupuestaria.</w:t>
      </w:r>
    </w:p>
    <w:p w14:paraId="7A4B7905" w14:textId="26E7D6DB" w:rsidR="00291A75" w:rsidRPr="00E45623" w:rsidRDefault="00291A75" w:rsidP="00291A75">
      <w:pPr>
        <w:pStyle w:val="Prrafodelista"/>
        <w:numPr>
          <w:ilvl w:val="0"/>
          <w:numId w:val="6"/>
        </w:numPr>
        <w:autoSpaceDE w:val="0"/>
        <w:autoSpaceDN w:val="0"/>
        <w:adjustRightInd w:val="0"/>
        <w:spacing w:after="120"/>
        <w:ind w:right="-264"/>
        <w:jc w:val="both"/>
        <w:rPr>
          <w:rFonts w:ascii="Arial" w:hAnsi="Arial" w:cs="Arial"/>
          <w:sz w:val="20"/>
          <w:szCs w:val="20"/>
        </w:rPr>
      </w:pPr>
      <w:r w:rsidRPr="00E45623">
        <w:rPr>
          <w:rFonts w:ascii="Arial" w:hAnsi="Arial" w:cs="Arial"/>
          <w:sz w:val="20"/>
          <w:szCs w:val="20"/>
        </w:rPr>
        <w:t xml:space="preserve">La estrategia de climatización, rehabilitación energética y autoconsumo de energías renovables en todos los centros de titularidad </w:t>
      </w:r>
      <w:r w:rsidR="00E45623" w:rsidRPr="00E45623">
        <w:rPr>
          <w:rFonts w:ascii="Arial" w:hAnsi="Arial" w:cs="Arial"/>
          <w:sz w:val="20"/>
          <w:szCs w:val="20"/>
        </w:rPr>
        <w:t>pública</w:t>
      </w:r>
      <w:r w:rsidRPr="00E45623">
        <w:rPr>
          <w:rFonts w:ascii="Arial" w:hAnsi="Arial" w:cs="Arial"/>
          <w:sz w:val="20"/>
          <w:szCs w:val="20"/>
        </w:rPr>
        <w:t xml:space="preserve"> se aprobará de forma individualizada para cada centro educativo, una vez recibida la auditoría que se le haya realizado y las demandas de la comunidad educativa</w:t>
      </w:r>
      <w:r w:rsidR="00E45623" w:rsidRPr="00E45623">
        <w:rPr>
          <w:rFonts w:ascii="Arial" w:hAnsi="Arial" w:cs="Arial"/>
          <w:sz w:val="20"/>
          <w:szCs w:val="20"/>
        </w:rPr>
        <w:t xml:space="preserve"> recogidas a través de su consejo escolar y</w:t>
      </w:r>
      <w:r w:rsidR="00F27130">
        <w:rPr>
          <w:rFonts w:ascii="Arial" w:hAnsi="Arial" w:cs="Arial"/>
          <w:sz w:val="20"/>
          <w:szCs w:val="20"/>
        </w:rPr>
        <w:t xml:space="preserve"> de su claustro, así como</w:t>
      </w:r>
      <w:r w:rsidR="00E45623" w:rsidRPr="00E45623">
        <w:rPr>
          <w:rFonts w:ascii="Arial" w:hAnsi="Arial" w:cs="Arial"/>
          <w:sz w:val="20"/>
          <w:szCs w:val="20"/>
        </w:rPr>
        <w:t>, donde exista</w:t>
      </w:r>
      <w:r w:rsidR="00F27130">
        <w:rPr>
          <w:rFonts w:ascii="Arial" w:hAnsi="Arial" w:cs="Arial"/>
          <w:sz w:val="20"/>
          <w:szCs w:val="20"/>
        </w:rPr>
        <w:t>n</w:t>
      </w:r>
      <w:r w:rsidR="00E45623" w:rsidRPr="00E45623">
        <w:rPr>
          <w:rFonts w:ascii="Arial" w:hAnsi="Arial" w:cs="Arial"/>
          <w:sz w:val="20"/>
          <w:szCs w:val="20"/>
        </w:rPr>
        <w:t xml:space="preserve">, de la asociación de madres y padres </w:t>
      </w:r>
      <w:r w:rsidR="00F27130">
        <w:rPr>
          <w:rFonts w:ascii="Arial" w:hAnsi="Arial" w:cs="Arial"/>
          <w:sz w:val="20"/>
          <w:szCs w:val="20"/>
        </w:rPr>
        <w:t xml:space="preserve">y de la asociación del alumnado </w:t>
      </w:r>
      <w:r w:rsidR="00E45623" w:rsidRPr="00E45623">
        <w:rPr>
          <w:rFonts w:ascii="Arial" w:hAnsi="Arial" w:cs="Arial"/>
          <w:sz w:val="20"/>
          <w:szCs w:val="20"/>
        </w:rPr>
        <w:t>del centro</w:t>
      </w:r>
      <w:r w:rsidRPr="00E45623">
        <w:rPr>
          <w:rFonts w:ascii="Arial" w:hAnsi="Arial" w:cs="Arial"/>
          <w:sz w:val="20"/>
          <w:szCs w:val="20"/>
        </w:rPr>
        <w:t>.</w:t>
      </w:r>
    </w:p>
    <w:p w14:paraId="7DD5B5FA" w14:textId="059F19A2" w:rsidR="00291A75" w:rsidRPr="00E45623" w:rsidRDefault="00E45623" w:rsidP="00291A75">
      <w:pPr>
        <w:pStyle w:val="Prrafodelista"/>
        <w:numPr>
          <w:ilvl w:val="0"/>
          <w:numId w:val="6"/>
        </w:numPr>
        <w:autoSpaceDE w:val="0"/>
        <w:autoSpaceDN w:val="0"/>
        <w:adjustRightInd w:val="0"/>
        <w:spacing w:after="120"/>
        <w:ind w:right="-264"/>
        <w:jc w:val="both"/>
        <w:rPr>
          <w:rFonts w:ascii="Arial" w:hAnsi="Arial" w:cs="Arial"/>
          <w:sz w:val="20"/>
          <w:szCs w:val="20"/>
        </w:rPr>
      </w:pPr>
      <w:r w:rsidRPr="00E45623">
        <w:rPr>
          <w:rFonts w:ascii="Arial" w:hAnsi="Arial" w:cs="Arial"/>
          <w:sz w:val="20"/>
          <w:szCs w:val="20"/>
        </w:rPr>
        <w:t>La p</w:t>
      </w:r>
      <w:r w:rsidR="00291A75" w:rsidRPr="00E45623">
        <w:rPr>
          <w:rFonts w:ascii="Arial" w:hAnsi="Arial" w:cs="Arial"/>
          <w:sz w:val="20"/>
          <w:szCs w:val="20"/>
        </w:rPr>
        <w:t>ublica</w:t>
      </w:r>
      <w:r w:rsidRPr="00E45623">
        <w:rPr>
          <w:rFonts w:ascii="Arial" w:hAnsi="Arial" w:cs="Arial"/>
          <w:sz w:val="20"/>
          <w:szCs w:val="20"/>
        </w:rPr>
        <w:t>ción</w:t>
      </w:r>
      <w:r w:rsidR="00291A75" w:rsidRPr="00E45623">
        <w:rPr>
          <w:rFonts w:ascii="Arial" w:hAnsi="Arial" w:cs="Arial"/>
          <w:sz w:val="20"/>
          <w:szCs w:val="20"/>
        </w:rPr>
        <w:t xml:space="preserve"> </w:t>
      </w:r>
      <w:r w:rsidRPr="00E45623">
        <w:rPr>
          <w:rFonts w:ascii="Arial" w:hAnsi="Arial" w:cs="Arial"/>
          <w:sz w:val="20"/>
          <w:szCs w:val="20"/>
        </w:rPr>
        <w:t>de la</w:t>
      </w:r>
      <w:r w:rsidR="00291A75" w:rsidRPr="00E45623">
        <w:rPr>
          <w:rFonts w:ascii="Arial" w:hAnsi="Arial" w:cs="Arial"/>
          <w:sz w:val="20"/>
          <w:szCs w:val="20"/>
        </w:rPr>
        <w:t xml:space="preserve"> guía sobre condiciones mínimas de habitabilidad</w:t>
      </w:r>
      <w:r w:rsidRPr="00E45623">
        <w:rPr>
          <w:rFonts w:ascii="Arial" w:hAnsi="Arial" w:cs="Arial"/>
          <w:sz w:val="20"/>
          <w:szCs w:val="20"/>
        </w:rPr>
        <w:t>,</w:t>
      </w:r>
      <w:r w:rsidR="00291A75" w:rsidRPr="00E45623">
        <w:rPr>
          <w:rFonts w:ascii="Arial" w:hAnsi="Arial" w:cs="Arial"/>
          <w:sz w:val="20"/>
          <w:szCs w:val="20"/>
        </w:rPr>
        <w:t xml:space="preserve"> que incluya la información necesaria para la correcta aplicación del protocolo ante situaciones de adversidad climática y medioambiental</w:t>
      </w:r>
      <w:r w:rsidRPr="00E45623">
        <w:rPr>
          <w:rFonts w:ascii="Arial" w:hAnsi="Arial" w:cs="Arial"/>
          <w:sz w:val="20"/>
          <w:szCs w:val="20"/>
        </w:rPr>
        <w:t xml:space="preserve">, se realizará una vez elaborada ésta con lo establecido sobre todo ello. </w:t>
      </w:r>
    </w:p>
    <w:p w14:paraId="0ECFED90" w14:textId="70B3E15B" w:rsidR="007A799D" w:rsidRPr="00E45623" w:rsidRDefault="00E45623" w:rsidP="00291A75">
      <w:pPr>
        <w:pStyle w:val="Prrafodelista"/>
        <w:numPr>
          <w:ilvl w:val="0"/>
          <w:numId w:val="6"/>
        </w:numPr>
        <w:autoSpaceDE w:val="0"/>
        <w:autoSpaceDN w:val="0"/>
        <w:adjustRightInd w:val="0"/>
        <w:spacing w:after="120"/>
        <w:ind w:right="-264"/>
        <w:jc w:val="both"/>
        <w:rPr>
          <w:rFonts w:ascii="Arial" w:hAnsi="Arial" w:cs="Arial"/>
          <w:sz w:val="20"/>
          <w:szCs w:val="20"/>
        </w:rPr>
      </w:pPr>
      <w:r w:rsidRPr="00E45623">
        <w:rPr>
          <w:rFonts w:ascii="Arial" w:hAnsi="Arial" w:cs="Arial"/>
          <w:sz w:val="20"/>
          <w:szCs w:val="20"/>
        </w:rPr>
        <w:t>Los informes anuales establecidos en el artículo 5 de la presente ley se empezarán a enviar donde corresponda cada uno finalizada la primera anualidad en la que se hayan desarrollado actuaciones objeto de dichos informes</w:t>
      </w:r>
      <w:r w:rsidR="007A799D" w:rsidRPr="00E45623">
        <w:rPr>
          <w:rFonts w:ascii="Arial" w:hAnsi="Arial" w:cs="Arial"/>
          <w:sz w:val="20"/>
          <w:szCs w:val="20"/>
        </w:rPr>
        <w:t>.</w:t>
      </w:r>
    </w:p>
    <w:p w14:paraId="42467F68" w14:textId="77777777" w:rsidR="00291A75" w:rsidRDefault="00291A75" w:rsidP="007A799D">
      <w:pPr>
        <w:spacing w:after="120"/>
        <w:ind w:left="-240" w:right="-264"/>
        <w:jc w:val="both"/>
        <w:rPr>
          <w:rFonts w:ascii="Arial" w:hAnsi="Arial" w:cs="Arial"/>
          <w:b/>
          <w:color w:val="FF0000"/>
          <w:sz w:val="20"/>
          <w:szCs w:val="20"/>
        </w:rPr>
      </w:pPr>
    </w:p>
    <w:p w14:paraId="6587A362" w14:textId="77777777" w:rsidR="007A799D" w:rsidRPr="00E45623" w:rsidRDefault="007A799D" w:rsidP="007A799D">
      <w:pPr>
        <w:spacing w:after="120"/>
        <w:ind w:left="-240" w:right="-264"/>
        <w:jc w:val="both"/>
        <w:rPr>
          <w:rFonts w:ascii="Arial" w:hAnsi="Arial" w:cs="Arial"/>
          <w:b/>
          <w:sz w:val="20"/>
          <w:szCs w:val="20"/>
        </w:rPr>
      </w:pPr>
      <w:r w:rsidRPr="00E45623">
        <w:rPr>
          <w:rFonts w:ascii="Arial" w:hAnsi="Arial" w:cs="Arial"/>
          <w:b/>
          <w:sz w:val="20"/>
          <w:szCs w:val="20"/>
        </w:rPr>
        <w:t xml:space="preserve">DISPOSICIÓN DEROGATORIA ÚNICA. </w:t>
      </w:r>
      <w:r w:rsidRPr="00E45623">
        <w:rPr>
          <w:rFonts w:ascii="Arial" w:hAnsi="Arial" w:cs="Arial"/>
          <w:b/>
          <w:i/>
          <w:sz w:val="20"/>
          <w:szCs w:val="20"/>
        </w:rPr>
        <w:t>Derogación normativa.</w:t>
      </w:r>
      <w:r w:rsidRPr="00E45623">
        <w:rPr>
          <w:rFonts w:ascii="Arial" w:hAnsi="Arial" w:cs="Arial"/>
          <w:b/>
          <w:sz w:val="20"/>
          <w:szCs w:val="20"/>
        </w:rPr>
        <w:t xml:space="preserve"> </w:t>
      </w:r>
    </w:p>
    <w:p w14:paraId="1F93E04A" w14:textId="77777777" w:rsidR="007A799D" w:rsidRPr="00E45623" w:rsidRDefault="007A799D" w:rsidP="007A799D">
      <w:pPr>
        <w:autoSpaceDE w:val="0"/>
        <w:autoSpaceDN w:val="0"/>
        <w:adjustRightInd w:val="0"/>
        <w:spacing w:after="120"/>
        <w:ind w:left="-240" w:right="-264"/>
        <w:jc w:val="both"/>
        <w:rPr>
          <w:rFonts w:ascii="Arial" w:hAnsi="Arial" w:cs="Arial"/>
          <w:sz w:val="20"/>
          <w:szCs w:val="20"/>
        </w:rPr>
      </w:pPr>
      <w:r w:rsidRPr="00E45623">
        <w:rPr>
          <w:rFonts w:ascii="Arial" w:hAnsi="Arial" w:cs="Arial"/>
          <w:sz w:val="20"/>
          <w:szCs w:val="20"/>
        </w:rPr>
        <w:t>Quedan derogadas cuantas disposiciones de igual o inferior rango se opongan a lo dispuesto en esta Ley, en todas aquellas cuestiones en las que se produzca dicha oposición.</w:t>
      </w:r>
    </w:p>
    <w:p w14:paraId="450A2ED9" w14:textId="77777777" w:rsidR="00E45623" w:rsidRPr="00E45623" w:rsidRDefault="00E45623" w:rsidP="007A799D">
      <w:pPr>
        <w:autoSpaceDE w:val="0"/>
        <w:autoSpaceDN w:val="0"/>
        <w:adjustRightInd w:val="0"/>
        <w:spacing w:after="120"/>
        <w:ind w:left="-240" w:right="-264"/>
        <w:jc w:val="both"/>
        <w:rPr>
          <w:rFonts w:ascii="Arial" w:hAnsi="Arial" w:cs="Arial"/>
          <w:b/>
          <w:sz w:val="20"/>
          <w:szCs w:val="20"/>
        </w:rPr>
      </w:pPr>
    </w:p>
    <w:p w14:paraId="071029C3" w14:textId="34A55066" w:rsidR="007A799D" w:rsidRPr="00E45623" w:rsidRDefault="007A799D" w:rsidP="007A799D">
      <w:pPr>
        <w:autoSpaceDE w:val="0"/>
        <w:autoSpaceDN w:val="0"/>
        <w:adjustRightInd w:val="0"/>
        <w:spacing w:after="120"/>
        <w:ind w:left="-240" w:right="-264"/>
        <w:jc w:val="both"/>
        <w:rPr>
          <w:rFonts w:ascii="Arial" w:hAnsi="Arial" w:cs="Arial"/>
          <w:b/>
          <w:sz w:val="20"/>
          <w:szCs w:val="20"/>
        </w:rPr>
      </w:pPr>
      <w:r w:rsidRPr="00E45623">
        <w:rPr>
          <w:rFonts w:ascii="Arial" w:hAnsi="Arial" w:cs="Arial"/>
          <w:b/>
          <w:sz w:val="20"/>
          <w:szCs w:val="20"/>
        </w:rPr>
        <w:t xml:space="preserve">DISPOSICIÓN FINAL PRIMERA. </w:t>
      </w:r>
      <w:r w:rsidRPr="00E45623">
        <w:rPr>
          <w:rFonts w:ascii="Arial" w:hAnsi="Arial" w:cs="Arial"/>
          <w:b/>
          <w:i/>
          <w:sz w:val="20"/>
          <w:szCs w:val="20"/>
        </w:rPr>
        <w:t>Habilitación normativa.</w:t>
      </w:r>
    </w:p>
    <w:p w14:paraId="121EDE22" w14:textId="29C48845" w:rsidR="007A799D" w:rsidRPr="00E45623" w:rsidRDefault="007A799D" w:rsidP="007A799D">
      <w:pPr>
        <w:pStyle w:val="Textoindependiente2"/>
        <w:autoSpaceDE/>
        <w:autoSpaceDN/>
        <w:adjustRightInd/>
        <w:spacing w:after="120"/>
        <w:ind w:left="-240" w:right="-264"/>
        <w:rPr>
          <w:rFonts w:ascii="Arial" w:hAnsi="Arial" w:cs="Arial"/>
          <w:i w:val="0"/>
          <w:sz w:val="20"/>
          <w:szCs w:val="20"/>
        </w:rPr>
      </w:pPr>
      <w:r w:rsidRPr="00E45623">
        <w:rPr>
          <w:rFonts w:ascii="Arial" w:hAnsi="Arial" w:cs="Arial"/>
          <w:i w:val="0"/>
          <w:sz w:val="20"/>
          <w:szCs w:val="20"/>
        </w:rPr>
        <w:t xml:space="preserve">Se habilita al </w:t>
      </w:r>
      <w:r w:rsidR="00E45623" w:rsidRPr="00E45623">
        <w:rPr>
          <w:rFonts w:ascii="Arial" w:hAnsi="Arial" w:cs="Arial"/>
          <w:i w:val="0"/>
          <w:sz w:val="20"/>
          <w:szCs w:val="20"/>
        </w:rPr>
        <w:t>c</w:t>
      </w:r>
      <w:r w:rsidRPr="00E45623">
        <w:rPr>
          <w:rFonts w:ascii="Arial" w:hAnsi="Arial" w:cs="Arial"/>
          <w:i w:val="0"/>
          <w:sz w:val="20"/>
          <w:szCs w:val="20"/>
        </w:rPr>
        <w:t xml:space="preserve">onsejo de Gobierno para dictar cuantas disposiciones sean precisas para el desarrollo y ejecución de lo dispuesto en esta </w:t>
      </w:r>
      <w:r w:rsidR="00E45623" w:rsidRPr="00E45623">
        <w:rPr>
          <w:rFonts w:ascii="Arial" w:hAnsi="Arial" w:cs="Arial"/>
          <w:i w:val="0"/>
          <w:sz w:val="20"/>
          <w:szCs w:val="20"/>
        </w:rPr>
        <w:t>l</w:t>
      </w:r>
      <w:r w:rsidRPr="00E45623">
        <w:rPr>
          <w:rFonts w:ascii="Arial" w:hAnsi="Arial" w:cs="Arial"/>
          <w:i w:val="0"/>
          <w:sz w:val="20"/>
          <w:szCs w:val="20"/>
        </w:rPr>
        <w:t>ey.</w:t>
      </w:r>
    </w:p>
    <w:p w14:paraId="416A3D94" w14:textId="77777777" w:rsidR="00E45623" w:rsidRPr="00E45623" w:rsidRDefault="00E45623" w:rsidP="007A799D">
      <w:pPr>
        <w:autoSpaceDE w:val="0"/>
        <w:autoSpaceDN w:val="0"/>
        <w:adjustRightInd w:val="0"/>
        <w:spacing w:after="120"/>
        <w:ind w:left="-240" w:right="-264"/>
        <w:jc w:val="both"/>
        <w:rPr>
          <w:rFonts w:ascii="Arial" w:hAnsi="Arial" w:cs="Arial"/>
          <w:b/>
          <w:sz w:val="20"/>
          <w:szCs w:val="20"/>
        </w:rPr>
      </w:pPr>
    </w:p>
    <w:p w14:paraId="405C6E83" w14:textId="32B413D9" w:rsidR="007A799D" w:rsidRPr="00E45623" w:rsidRDefault="007A799D" w:rsidP="007A799D">
      <w:pPr>
        <w:autoSpaceDE w:val="0"/>
        <w:autoSpaceDN w:val="0"/>
        <w:adjustRightInd w:val="0"/>
        <w:spacing w:after="120"/>
        <w:ind w:left="-240" w:right="-264"/>
        <w:jc w:val="both"/>
        <w:rPr>
          <w:rFonts w:ascii="Arial" w:hAnsi="Arial" w:cs="Arial"/>
          <w:b/>
          <w:i/>
          <w:sz w:val="20"/>
          <w:szCs w:val="20"/>
        </w:rPr>
      </w:pPr>
      <w:r w:rsidRPr="00E45623">
        <w:rPr>
          <w:rFonts w:ascii="Arial" w:hAnsi="Arial" w:cs="Arial"/>
          <w:b/>
          <w:sz w:val="20"/>
          <w:szCs w:val="20"/>
        </w:rPr>
        <w:t xml:space="preserve">DISPOSICIÓN FINAL SEGUNDA. </w:t>
      </w:r>
      <w:r w:rsidRPr="00E45623">
        <w:rPr>
          <w:rFonts w:ascii="Arial" w:hAnsi="Arial" w:cs="Arial"/>
          <w:b/>
          <w:i/>
          <w:iCs/>
          <w:sz w:val="20"/>
          <w:szCs w:val="20"/>
        </w:rPr>
        <w:t>Entrada en vigor</w:t>
      </w:r>
      <w:r w:rsidRPr="00E45623">
        <w:rPr>
          <w:rFonts w:ascii="Arial" w:hAnsi="Arial" w:cs="Arial"/>
          <w:b/>
          <w:i/>
          <w:sz w:val="20"/>
          <w:szCs w:val="20"/>
        </w:rPr>
        <w:t>.</w:t>
      </w:r>
    </w:p>
    <w:p w14:paraId="46714FC3" w14:textId="0247A34E" w:rsidR="0017503E" w:rsidRPr="00E45623" w:rsidRDefault="007A799D" w:rsidP="00E45623">
      <w:pPr>
        <w:autoSpaceDE w:val="0"/>
        <w:autoSpaceDN w:val="0"/>
        <w:adjustRightInd w:val="0"/>
        <w:spacing w:after="120"/>
        <w:ind w:left="-240" w:right="-264"/>
        <w:jc w:val="both"/>
        <w:rPr>
          <w:rFonts w:ascii="Arial" w:hAnsi="Arial" w:cs="Arial"/>
          <w:iCs/>
          <w:sz w:val="20"/>
          <w:szCs w:val="20"/>
        </w:rPr>
      </w:pPr>
      <w:r w:rsidRPr="00E45623">
        <w:rPr>
          <w:rFonts w:ascii="Arial" w:hAnsi="Arial" w:cs="Arial"/>
          <w:iCs/>
          <w:sz w:val="20"/>
          <w:szCs w:val="20"/>
        </w:rPr>
        <w:t xml:space="preserve">La presente </w:t>
      </w:r>
      <w:r w:rsidR="00E45623" w:rsidRPr="00E45623">
        <w:rPr>
          <w:rFonts w:ascii="Arial" w:hAnsi="Arial" w:cs="Arial"/>
          <w:iCs/>
          <w:sz w:val="20"/>
          <w:szCs w:val="20"/>
        </w:rPr>
        <w:t>l</w:t>
      </w:r>
      <w:r w:rsidRPr="00E45623">
        <w:rPr>
          <w:rFonts w:ascii="Arial" w:hAnsi="Arial" w:cs="Arial"/>
          <w:iCs/>
          <w:sz w:val="20"/>
          <w:szCs w:val="20"/>
        </w:rPr>
        <w:t>ey entrará en vigor el día siguiente de su publicación en el «Boletín Oficial de la Comunidad de Madrid»</w:t>
      </w:r>
    </w:p>
    <w:sectPr w:rsidR="0017503E" w:rsidRPr="00E456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D3B"/>
    <w:multiLevelType w:val="multilevel"/>
    <w:tmpl w:val="6F56CCC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6AC486B"/>
    <w:multiLevelType w:val="multilevel"/>
    <w:tmpl w:val="6F56CCC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1B23BB7"/>
    <w:multiLevelType w:val="multilevel"/>
    <w:tmpl w:val="6F56CCC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A0C49B3"/>
    <w:multiLevelType w:val="hybridMultilevel"/>
    <w:tmpl w:val="44A4ACB2"/>
    <w:lvl w:ilvl="0" w:tplc="EEEA24C6">
      <w:start w:val="1"/>
      <w:numFmt w:val="low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4" w15:restartNumberingAfterBreak="0">
    <w:nsid w:val="5A1A7190"/>
    <w:multiLevelType w:val="hybridMultilevel"/>
    <w:tmpl w:val="0F80E464"/>
    <w:lvl w:ilvl="0" w:tplc="4AB8E050">
      <w:start w:val="1"/>
      <w:numFmt w:val="lowerLetter"/>
      <w:lvlText w:val="%1)"/>
      <w:lvlJc w:val="left"/>
      <w:pPr>
        <w:ind w:left="240" w:hanging="360"/>
      </w:pPr>
      <w:rPr>
        <w:rFonts w:hint="default"/>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5" w15:restartNumberingAfterBreak="0">
    <w:nsid w:val="77AF3E47"/>
    <w:multiLevelType w:val="hybridMultilevel"/>
    <w:tmpl w:val="E2F6B40E"/>
    <w:lvl w:ilvl="0" w:tplc="DF16CB8A">
      <w:start w:val="1"/>
      <w:numFmt w:val="lowerLetter"/>
      <w:lvlText w:val="%1)"/>
      <w:lvlJc w:val="left"/>
      <w:pPr>
        <w:ind w:left="120" w:hanging="360"/>
      </w:pPr>
      <w:rPr>
        <w:rFonts w:hint="default"/>
      </w:rPr>
    </w:lvl>
    <w:lvl w:ilvl="1" w:tplc="0C0A0019" w:tentative="1">
      <w:start w:val="1"/>
      <w:numFmt w:val="lowerLetter"/>
      <w:lvlText w:val="%2."/>
      <w:lvlJc w:val="left"/>
      <w:pPr>
        <w:ind w:left="840" w:hanging="360"/>
      </w:pPr>
    </w:lvl>
    <w:lvl w:ilvl="2" w:tplc="0C0A001B" w:tentative="1">
      <w:start w:val="1"/>
      <w:numFmt w:val="lowerRoman"/>
      <w:lvlText w:val="%3."/>
      <w:lvlJc w:val="right"/>
      <w:pPr>
        <w:ind w:left="1560" w:hanging="180"/>
      </w:pPr>
    </w:lvl>
    <w:lvl w:ilvl="3" w:tplc="0C0A000F" w:tentative="1">
      <w:start w:val="1"/>
      <w:numFmt w:val="decimal"/>
      <w:lvlText w:val="%4."/>
      <w:lvlJc w:val="left"/>
      <w:pPr>
        <w:ind w:left="2280" w:hanging="360"/>
      </w:pPr>
    </w:lvl>
    <w:lvl w:ilvl="4" w:tplc="0C0A0019" w:tentative="1">
      <w:start w:val="1"/>
      <w:numFmt w:val="lowerLetter"/>
      <w:lvlText w:val="%5."/>
      <w:lvlJc w:val="left"/>
      <w:pPr>
        <w:ind w:left="3000" w:hanging="360"/>
      </w:pPr>
    </w:lvl>
    <w:lvl w:ilvl="5" w:tplc="0C0A001B" w:tentative="1">
      <w:start w:val="1"/>
      <w:numFmt w:val="lowerRoman"/>
      <w:lvlText w:val="%6."/>
      <w:lvlJc w:val="right"/>
      <w:pPr>
        <w:ind w:left="3720" w:hanging="180"/>
      </w:pPr>
    </w:lvl>
    <w:lvl w:ilvl="6" w:tplc="0C0A000F" w:tentative="1">
      <w:start w:val="1"/>
      <w:numFmt w:val="decimal"/>
      <w:lvlText w:val="%7."/>
      <w:lvlJc w:val="left"/>
      <w:pPr>
        <w:ind w:left="4440" w:hanging="360"/>
      </w:pPr>
    </w:lvl>
    <w:lvl w:ilvl="7" w:tplc="0C0A0019" w:tentative="1">
      <w:start w:val="1"/>
      <w:numFmt w:val="lowerLetter"/>
      <w:lvlText w:val="%8."/>
      <w:lvlJc w:val="left"/>
      <w:pPr>
        <w:ind w:left="5160" w:hanging="360"/>
      </w:pPr>
    </w:lvl>
    <w:lvl w:ilvl="8" w:tplc="0C0A001B" w:tentative="1">
      <w:start w:val="1"/>
      <w:numFmt w:val="lowerRoman"/>
      <w:lvlText w:val="%9."/>
      <w:lvlJc w:val="right"/>
      <w:pPr>
        <w:ind w:left="5880" w:hanging="180"/>
      </w:pPr>
    </w:lvl>
  </w:abstractNum>
  <w:num w:numId="1" w16cid:durableId="457257072">
    <w:abstractNumId w:val="3"/>
  </w:num>
  <w:num w:numId="2" w16cid:durableId="2040469135">
    <w:abstractNumId w:val="0"/>
  </w:num>
  <w:num w:numId="3" w16cid:durableId="279725462">
    <w:abstractNumId w:val="1"/>
  </w:num>
  <w:num w:numId="4" w16cid:durableId="1545142623">
    <w:abstractNumId w:val="2"/>
  </w:num>
  <w:num w:numId="5" w16cid:durableId="1507935997">
    <w:abstractNumId w:val="4"/>
  </w:num>
  <w:num w:numId="6" w16cid:durableId="134688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9D"/>
    <w:rsid w:val="0004229C"/>
    <w:rsid w:val="00081CCA"/>
    <w:rsid w:val="000C4B68"/>
    <w:rsid w:val="000D20CE"/>
    <w:rsid w:val="000E33BB"/>
    <w:rsid w:val="00132600"/>
    <w:rsid w:val="0017503E"/>
    <w:rsid w:val="00180DDB"/>
    <w:rsid w:val="001D0E4A"/>
    <w:rsid w:val="002574F7"/>
    <w:rsid w:val="00291A75"/>
    <w:rsid w:val="00403E60"/>
    <w:rsid w:val="004478C2"/>
    <w:rsid w:val="004535C1"/>
    <w:rsid w:val="00483B8B"/>
    <w:rsid w:val="00551979"/>
    <w:rsid w:val="00590D7E"/>
    <w:rsid w:val="007A799D"/>
    <w:rsid w:val="007F117C"/>
    <w:rsid w:val="00836390"/>
    <w:rsid w:val="008A7A1D"/>
    <w:rsid w:val="008B2382"/>
    <w:rsid w:val="008C3BF0"/>
    <w:rsid w:val="009A71D6"/>
    <w:rsid w:val="009D36B9"/>
    <w:rsid w:val="009D493C"/>
    <w:rsid w:val="00A7086F"/>
    <w:rsid w:val="00A76618"/>
    <w:rsid w:val="00AE24BE"/>
    <w:rsid w:val="00AF0838"/>
    <w:rsid w:val="00B0122B"/>
    <w:rsid w:val="00B24AA8"/>
    <w:rsid w:val="00B53399"/>
    <w:rsid w:val="00BF1A10"/>
    <w:rsid w:val="00C41158"/>
    <w:rsid w:val="00C66C36"/>
    <w:rsid w:val="00CA5CBE"/>
    <w:rsid w:val="00CE5198"/>
    <w:rsid w:val="00D56D81"/>
    <w:rsid w:val="00D57B76"/>
    <w:rsid w:val="00D744E9"/>
    <w:rsid w:val="00DB43BD"/>
    <w:rsid w:val="00E32524"/>
    <w:rsid w:val="00E45623"/>
    <w:rsid w:val="00ED3744"/>
    <w:rsid w:val="00F27130"/>
    <w:rsid w:val="00F41884"/>
    <w:rsid w:val="00FE00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54B9"/>
  <w15:chartTrackingRefBased/>
  <w15:docId w15:val="{AF2A8DD6-3459-4A76-B139-F907320F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9D"/>
    <w:pPr>
      <w:spacing w:after="0" w:line="240" w:lineRule="auto"/>
    </w:pPr>
    <w:rPr>
      <w:rFonts w:ascii="Times New Roman" w:eastAsia="Times New Roman" w:hAnsi="Times New Roman" w:cs="Times New Roman"/>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A799D"/>
    <w:pPr>
      <w:spacing w:before="240" w:line="288" w:lineRule="auto"/>
      <w:jc w:val="both"/>
    </w:pPr>
    <w:rPr>
      <w:iCs/>
    </w:rPr>
  </w:style>
  <w:style w:type="character" w:customStyle="1" w:styleId="TextoindependienteCar">
    <w:name w:val="Texto independiente Car"/>
    <w:basedOn w:val="Fuentedeprrafopredeter"/>
    <w:link w:val="Textoindependiente"/>
    <w:rsid w:val="007A799D"/>
    <w:rPr>
      <w:rFonts w:ascii="Times New Roman" w:eastAsia="Times New Roman" w:hAnsi="Times New Roman" w:cs="Times New Roman"/>
      <w:iCs/>
      <w:kern w:val="0"/>
      <w:sz w:val="24"/>
      <w:szCs w:val="24"/>
      <w:lang w:eastAsia="es-ES"/>
      <w14:ligatures w14:val="none"/>
    </w:rPr>
  </w:style>
  <w:style w:type="paragraph" w:styleId="Textoindependiente2">
    <w:name w:val="Body Text 2"/>
    <w:basedOn w:val="Normal"/>
    <w:link w:val="Textoindependiente2Car"/>
    <w:rsid w:val="007A799D"/>
    <w:pPr>
      <w:autoSpaceDE w:val="0"/>
      <w:autoSpaceDN w:val="0"/>
      <w:adjustRightInd w:val="0"/>
      <w:jc w:val="both"/>
    </w:pPr>
    <w:rPr>
      <w:i/>
      <w:iCs/>
      <w:szCs w:val="28"/>
    </w:rPr>
  </w:style>
  <w:style w:type="character" w:customStyle="1" w:styleId="Textoindependiente2Car">
    <w:name w:val="Texto independiente 2 Car"/>
    <w:basedOn w:val="Fuentedeprrafopredeter"/>
    <w:link w:val="Textoindependiente2"/>
    <w:rsid w:val="007A799D"/>
    <w:rPr>
      <w:rFonts w:ascii="Times New Roman" w:eastAsia="Times New Roman" w:hAnsi="Times New Roman" w:cs="Times New Roman"/>
      <w:i/>
      <w:iCs/>
      <w:kern w:val="0"/>
      <w:sz w:val="24"/>
      <w:szCs w:val="28"/>
      <w:lang w:eastAsia="es-ES"/>
      <w14:ligatures w14:val="none"/>
    </w:rPr>
  </w:style>
  <w:style w:type="paragraph" w:styleId="Prrafodelista">
    <w:name w:val="List Paragraph"/>
    <w:basedOn w:val="Normal"/>
    <w:uiPriority w:val="34"/>
    <w:qFormat/>
    <w:rsid w:val="0004229C"/>
    <w:pPr>
      <w:ind w:left="720"/>
      <w:contextualSpacing/>
    </w:pPr>
  </w:style>
  <w:style w:type="paragraph" w:styleId="Revisin">
    <w:name w:val="Revision"/>
    <w:hidden/>
    <w:uiPriority w:val="99"/>
    <w:semiHidden/>
    <w:rsid w:val="00E32524"/>
    <w:pPr>
      <w:spacing w:after="0"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2092</Words>
  <Characters>11511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Fapa Apoyo</dc:creator>
  <cp:keywords/>
  <dc:description/>
  <cp:lastModifiedBy>Fapa Apoyo</cp:lastModifiedBy>
  <cp:revision>7</cp:revision>
  <dcterms:created xsi:type="dcterms:W3CDTF">2023-11-10T09:00:00Z</dcterms:created>
  <dcterms:modified xsi:type="dcterms:W3CDTF">2023-11-20T13:35:00Z</dcterms:modified>
</cp:coreProperties>
</file>